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C3B74">
      <w:pPr>
        <w:spacing w:line="560" w:lineRule="exact"/>
        <w:jc w:val="left"/>
        <w:rPr>
          <w:rFonts w:hint="eastAsia" w:ascii="方正小标宋简体" w:hAnsi="方正小标宋简体" w:eastAsia="方正小标宋简体" w:cs="方正小标宋简体"/>
          <w:b/>
          <w:color w:val="000000" w:themeColor="text1"/>
          <w:sz w:val="28"/>
          <w:szCs w:val="28"/>
          <w:lang w:val="en-US"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28"/>
          <w:szCs w:val="28"/>
          <w:lang w:val="en-US" w:eastAsia="zh-CN"/>
          <w14:textFill>
            <w14:solidFill>
              <w14:schemeClr w14:val="tx1"/>
            </w14:solidFill>
          </w14:textFill>
        </w:rPr>
        <w:t>附件4</w:t>
      </w:r>
    </w:p>
    <w:p w14:paraId="1B756FB4">
      <w:pPr>
        <w:spacing w:line="560" w:lineRule="exact"/>
        <w:jc w:val="cente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明达职业</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技术</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学院</w:t>
      </w:r>
    </w:p>
    <w:p w14:paraId="419F4B25">
      <w:pPr>
        <w:spacing w:line="560" w:lineRule="exact"/>
        <w:rPr>
          <w:rFonts w:hint="eastAsia" w:ascii="方正小标宋简体" w:hAnsi="方正小标宋简体" w:eastAsia="方正小标宋简体" w:cs="方正小标宋简体"/>
          <w:b/>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44"/>
          <w:szCs w:val="44"/>
          <w:u w:val="single"/>
          <w14:textFill>
            <w14:solidFill>
              <w14:schemeClr w14:val="tx1"/>
            </w14:solidFill>
          </w14:textFill>
        </w:rPr>
        <w:t xml:space="preserve">          </w:t>
      </w: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专业学生实习</w:t>
      </w:r>
      <w:r>
        <w:rPr>
          <w:rFonts w:hint="eastAsia" w:ascii="方正小标宋简体" w:hAnsi="方正小标宋简体" w:eastAsia="方正小标宋简体" w:cs="方正小标宋简体"/>
          <w:b/>
          <w:color w:val="000000" w:themeColor="text1"/>
          <w:sz w:val="44"/>
          <w:szCs w:val="44"/>
          <w:lang w:val="en-US" w:eastAsia="zh-CN"/>
          <w14:textFill>
            <w14:solidFill>
              <w14:schemeClr w14:val="tx1"/>
            </w14:solidFill>
          </w14:textFill>
        </w:rPr>
        <w:t>计划</w:t>
      </w:r>
    </w:p>
    <w:p w14:paraId="13BCCC1E">
      <w:pPr>
        <w:spacing w:line="560" w:lineRule="exact"/>
        <w:rPr>
          <w:rFonts w:hint="eastAsia" w:ascii="微软雅黑" w:hAnsi="微软雅黑" w:eastAsia="微软雅黑" w:cs="微软雅黑"/>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一、实习学生人数</w:t>
      </w:r>
    </w:p>
    <w:tbl>
      <w:tblPr>
        <w:tblStyle w:val="6"/>
        <w:tblW w:w="14537" w:type="dxa"/>
        <w:jc w:val="center"/>
        <w:tblLayout w:type="fixed"/>
        <w:tblCellMar>
          <w:top w:w="0" w:type="dxa"/>
          <w:left w:w="108" w:type="dxa"/>
          <w:bottom w:w="0" w:type="dxa"/>
          <w:right w:w="108" w:type="dxa"/>
        </w:tblCellMar>
      </w:tblPr>
      <w:tblGrid>
        <w:gridCol w:w="1585"/>
        <w:gridCol w:w="909"/>
        <w:gridCol w:w="426"/>
        <w:gridCol w:w="425"/>
        <w:gridCol w:w="977"/>
        <w:gridCol w:w="1374"/>
        <w:gridCol w:w="1072"/>
        <w:gridCol w:w="1977"/>
        <w:gridCol w:w="1058"/>
        <w:gridCol w:w="1918"/>
        <w:gridCol w:w="1701"/>
        <w:gridCol w:w="1115"/>
      </w:tblGrid>
      <w:tr w14:paraId="5FF46358">
        <w:tblPrEx>
          <w:tblCellMar>
            <w:top w:w="0" w:type="dxa"/>
            <w:left w:w="108" w:type="dxa"/>
            <w:bottom w:w="0" w:type="dxa"/>
            <w:right w:w="108" w:type="dxa"/>
          </w:tblCellMar>
        </w:tblPrEx>
        <w:trPr>
          <w:trHeight w:val="590" w:hRule="atLeast"/>
          <w:jc w:val="center"/>
        </w:trPr>
        <w:tc>
          <w:tcPr>
            <w:tcW w:w="1585" w:type="dxa"/>
            <w:vMerge w:val="restart"/>
            <w:tcBorders>
              <w:top w:val="single" w:color="auto" w:sz="4" w:space="0"/>
              <w:left w:val="single" w:color="auto" w:sz="4" w:space="0"/>
              <w:bottom w:val="single" w:color="auto" w:sz="4" w:space="0"/>
              <w:right w:val="single" w:color="auto" w:sz="4" w:space="0"/>
            </w:tcBorders>
            <w:noWrap/>
            <w:vAlign w:val="center"/>
          </w:tcPr>
          <w:p w14:paraId="26A07306">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班级</w:t>
            </w:r>
          </w:p>
        </w:tc>
        <w:tc>
          <w:tcPr>
            <w:tcW w:w="909" w:type="dxa"/>
            <w:vMerge w:val="restart"/>
            <w:tcBorders>
              <w:top w:val="single" w:color="auto" w:sz="4" w:space="0"/>
              <w:left w:val="single" w:color="auto" w:sz="4" w:space="0"/>
              <w:bottom w:val="single" w:color="auto" w:sz="4" w:space="0"/>
              <w:right w:val="single" w:color="auto" w:sz="4" w:space="0"/>
            </w:tcBorders>
            <w:noWrap/>
            <w:vAlign w:val="center"/>
          </w:tcPr>
          <w:p w14:paraId="18D9E0CA">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人数</w:t>
            </w:r>
          </w:p>
        </w:tc>
        <w:tc>
          <w:tcPr>
            <w:tcW w:w="426" w:type="dxa"/>
            <w:vMerge w:val="restart"/>
            <w:tcBorders>
              <w:top w:val="single" w:color="auto" w:sz="4" w:space="0"/>
              <w:left w:val="single" w:color="auto" w:sz="4" w:space="0"/>
              <w:right w:val="single" w:color="auto" w:sz="4" w:space="0"/>
            </w:tcBorders>
            <w:vAlign w:val="center"/>
          </w:tcPr>
          <w:p w14:paraId="538AF4C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男</w:t>
            </w:r>
          </w:p>
        </w:tc>
        <w:tc>
          <w:tcPr>
            <w:tcW w:w="425" w:type="dxa"/>
            <w:vMerge w:val="restart"/>
            <w:tcBorders>
              <w:top w:val="single" w:color="auto" w:sz="4" w:space="0"/>
              <w:left w:val="single" w:color="auto" w:sz="4" w:space="0"/>
              <w:bottom w:val="single" w:color="auto" w:sz="4" w:space="0"/>
              <w:right w:val="single" w:color="auto" w:sz="4" w:space="0"/>
            </w:tcBorders>
            <w:noWrap/>
            <w:vAlign w:val="center"/>
          </w:tcPr>
          <w:p w14:paraId="431C424B">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女</w:t>
            </w:r>
          </w:p>
        </w:tc>
        <w:tc>
          <w:tcPr>
            <w:tcW w:w="2351" w:type="dxa"/>
            <w:gridSpan w:val="2"/>
            <w:tcBorders>
              <w:top w:val="single" w:color="auto" w:sz="4" w:space="0"/>
              <w:left w:val="nil"/>
              <w:bottom w:val="single" w:color="auto" w:sz="4" w:space="0"/>
              <w:right w:val="single" w:color="auto" w:sz="4" w:space="0"/>
            </w:tcBorders>
            <w:noWrap/>
            <w:vAlign w:val="center"/>
          </w:tcPr>
          <w:p w14:paraId="4DF3E4EB">
            <w:pPr>
              <w:widowControl/>
              <w:spacing w:line="56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辅导员</w:t>
            </w:r>
          </w:p>
        </w:tc>
        <w:tc>
          <w:tcPr>
            <w:tcW w:w="3049" w:type="dxa"/>
            <w:gridSpan w:val="2"/>
            <w:tcBorders>
              <w:top w:val="single" w:color="auto" w:sz="4" w:space="0"/>
              <w:left w:val="nil"/>
              <w:bottom w:val="single" w:color="auto" w:sz="4" w:space="0"/>
              <w:right w:val="single" w:color="auto" w:sz="4" w:space="0"/>
            </w:tcBorders>
            <w:noWrap/>
            <w:vAlign w:val="center"/>
          </w:tcPr>
          <w:p w14:paraId="7A3D9A2E">
            <w:pPr>
              <w:widowControl/>
              <w:spacing w:line="560" w:lineRule="exact"/>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校内指导</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老师</w:t>
            </w:r>
          </w:p>
        </w:tc>
        <w:tc>
          <w:tcPr>
            <w:tcW w:w="2976" w:type="dxa"/>
            <w:gridSpan w:val="2"/>
            <w:tcBorders>
              <w:top w:val="single" w:color="auto" w:sz="4" w:space="0"/>
              <w:left w:val="single" w:color="auto" w:sz="4" w:space="0"/>
              <w:bottom w:val="single" w:color="auto" w:sz="4" w:space="0"/>
              <w:right w:val="single" w:color="auto" w:sz="4" w:space="0"/>
            </w:tcBorders>
            <w:noWrap/>
            <w:vAlign w:val="center"/>
          </w:tcPr>
          <w:p w14:paraId="06230BD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企业指导老师</w:t>
            </w:r>
          </w:p>
        </w:tc>
        <w:tc>
          <w:tcPr>
            <w:tcW w:w="1701" w:type="dxa"/>
            <w:vMerge w:val="restart"/>
            <w:tcBorders>
              <w:top w:val="single" w:color="auto" w:sz="4" w:space="0"/>
              <w:left w:val="single" w:color="auto" w:sz="4" w:space="0"/>
              <w:right w:val="single" w:color="auto" w:sz="4" w:space="0"/>
            </w:tcBorders>
          </w:tcPr>
          <w:p w14:paraId="2A937B12">
            <w:pPr>
              <w:widowControl/>
              <w:spacing w:line="560" w:lineRule="exact"/>
              <w:jc w:val="cente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实习起</w:t>
            </w:r>
          </w:p>
          <w:p w14:paraId="4BB34C3B">
            <w:pPr>
              <w:widowControl/>
              <w:spacing w:line="56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止时间</w:t>
            </w:r>
          </w:p>
        </w:tc>
        <w:tc>
          <w:tcPr>
            <w:tcW w:w="1115" w:type="dxa"/>
            <w:vMerge w:val="restart"/>
            <w:tcBorders>
              <w:top w:val="single" w:color="auto" w:sz="4" w:space="0"/>
              <w:left w:val="single" w:color="auto" w:sz="4" w:space="0"/>
              <w:right w:val="single" w:color="auto" w:sz="4" w:space="0"/>
            </w:tcBorders>
          </w:tcPr>
          <w:p w14:paraId="7419D761">
            <w:pPr>
              <w:widowControl/>
              <w:spacing w:line="560" w:lineRule="exact"/>
              <w:jc w:val="center"/>
              <w:rPr>
                <w:rFonts w:hint="default"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实习单位省份</w:t>
            </w:r>
          </w:p>
        </w:tc>
      </w:tr>
      <w:tr w14:paraId="2C76014C">
        <w:tblPrEx>
          <w:tblCellMar>
            <w:top w:w="0" w:type="dxa"/>
            <w:left w:w="108" w:type="dxa"/>
            <w:bottom w:w="0" w:type="dxa"/>
            <w:right w:w="108" w:type="dxa"/>
          </w:tblCellMar>
        </w:tblPrEx>
        <w:trPr>
          <w:trHeight w:val="472" w:hRule="atLeast"/>
          <w:jc w:val="center"/>
        </w:trPr>
        <w:tc>
          <w:tcPr>
            <w:tcW w:w="1585" w:type="dxa"/>
            <w:vMerge w:val="continue"/>
            <w:tcBorders>
              <w:top w:val="single" w:color="auto" w:sz="4" w:space="0"/>
              <w:left w:val="single" w:color="auto" w:sz="4" w:space="0"/>
              <w:bottom w:val="single" w:color="auto" w:sz="4" w:space="0"/>
              <w:right w:val="single" w:color="auto" w:sz="4" w:space="0"/>
            </w:tcBorders>
            <w:vAlign w:val="center"/>
          </w:tcPr>
          <w:p w14:paraId="5BBE8693">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09" w:type="dxa"/>
            <w:vMerge w:val="continue"/>
            <w:tcBorders>
              <w:top w:val="single" w:color="auto" w:sz="4" w:space="0"/>
              <w:left w:val="single" w:color="auto" w:sz="4" w:space="0"/>
              <w:bottom w:val="single" w:color="auto" w:sz="4" w:space="0"/>
              <w:right w:val="single" w:color="auto" w:sz="4" w:space="0"/>
            </w:tcBorders>
            <w:vAlign w:val="center"/>
          </w:tcPr>
          <w:p w14:paraId="74D4767E">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vMerge w:val="continue"/>
            <w:tcBorders>
              <w:left w:val="single" w:color="auto" w:sz="4" w:space="0"/>
              <w:bottom w:val="single" w:color="auto" w:sz="4" w:space="0"/>
              <w:right w:val="single" w:color="auto" w:sz="4" w:space="0"/>
            </w:tcBorders>
            <w:vAlign w:val="center"/>
          </w:tcPr>
          <w:p w14:paraId="6D7F2F1C">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14:paraId="5EB0602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4171F47A">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姓 名</w:t>
            </w:r>
          </w:p>
        </w:tc>
        <w:tc>
          <w:tcPr>
            <w:tcW w:w="1374" w:type="dxa"/>
            <w:tcBorders>
              <w:top w:val="nil"/>
              <w:left w:val="nil"/>
              <w:bottom w:val="single" w:color="auto" w:sz="4" w:space="0"/>
              <w:right w:val="single" w:color="auto" w:sz="4" w:space="0"/>
            </w:tcBorders>
            <w:noWrap/>
            <w:vAlign w:val="center"/>
          </w:tcPr>
          <w:p w14:paraId="11A5707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电 话</w:t>
            </w:r>
          </w:p>
        </w:tc>
        <w:tc>
          <w:tcPr>
            <w:tcW w:w="1072" w:type="dxa"/>
            <w:tcBorders>
              <w:top w:val="nil"/>
              <w:left w:val="nil"/>
              <w:bottom w:val="single" w:color="auto" w:sz="4" w:space="0"/>
              <w:right w:val="single" w:color="auto" w:sz="4" w:space="0"/>
            </w:tcBorders>
            <w:noWrap/>
            <w:vAlign w:val="center"/>
          </w:tcPr>
          <w:p w14:paraId="5400B09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姓 名</w:t>
            </w:r>
          </w:p>
        </w:tc>
        <w:tc>
          <w:tcPr>
            <w:tcW w:w="1977" w:type="dxa"/>
            <w:tcBorders>
              <w:top w:val="nil"/>
              <w:left w:val="nil"/>
              <w:bottom w:val="single" w:color="auto" w:sz="4" w:space="0"/>
              <w:right w:val="single" w:color="auto" w:sz="4" w:space="0"/>
            </w:tcBorders>
            <w:noWrap/>
            <w:vAlign w:val="center"/>
          </w:tcPr>
          <w:p w14:paraId="67903C33">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电话</w:t>
            </w:r>
          </w:p>
        </w:tc>
        <w:tc>
          <w:tcPr>
            <w:tcW w:w="1058" w:type="dxa"/>
            <w:tcBorders>
              <w:top w:val="single" w:color="auto" w:sz="4" w:space="0"/>
              <w:left w:val="single" w:color="auto" w:sz="4" w:space="0"/>
              <w:bottom w:val="single" w:color="auto" w:sz="4" w:space="0"/>
              <w:right w:val="single" w:color="auto" w:sz="4" w:space="0"/>
            </w:tcBorders>
            <w:vAlign w:val="center"/>
          </w:tcPr>
          <w:p w14:paraId="67C0E6F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姓 名</w:t>
            </w:r>
          </w:p>
        </w:tc>
        <w:tc>
          <w:tcPr>
            <w:tcW w:w="1918" w:type="dxa"/>
            <w:tcBorders>
              <w:top w:val="single" w:color="auto" w:sz="4" w:space="0"/>
              <w:left w:val="single" w:color="auto" w:sz="4" w:space="0"/>
              <w:bottom w:val="single" w:color="auto" w:sz="4" w:space="0"/>
              <w:right w:val="single" w:color="auto" w:sz="4" w:space="0"/>
            </w:tcBorders>
          </w:tcPr>
          <w:p w14:paraId="43437DE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电话</w:t>
            </w:r>
          </w:p>
        </w:tc>
        <w:tc>
          <w:tcPr>
            <w:tcW w:w="1701" w:type="dxa"/>
            <w:vMerge w:val="continue"/>
            <w:tcBorders>
              <w:left w:val="single" w:color="auto" w:sz="4" w:space="0"/>
              <w:bottom w:val="single" w:color="auto" w:sz="4" w:space="0"/>
              <w:right w:val="single" w:color="auto" w:sz="4" w:space="0"/>
            </w:tcBorders>
          </w:tcPr>
          <w:p w14:paraId="4CFC8F71">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vMerge w:val="continue"/>
            <w:tcBorders>
              <w:left w:val="single" w:color="auto" w:sz="4" w:space="0"/>
              <w:bottom w:val="single" w:color="auto" w:sz="4" w:space="0"/>
              <w:right w:val="single" w:color="auto" w:sz="4" w:space="0"/>
            </w:tcBorders>
          </w:tcPr>
          <w:p w14:paraId="6F30D3E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538B9AA8">
        <w:tblPrEx>
          <w:tblCellMar>
            <w:top w:w="0" w:type="dxa"/>
            <w:left w:w="108" w:type="dxa"/>
            <w:bottom w:w="0" w:type="dxa"/>
            <w:right w:w="108" w:type="dxa"/>
          </w:tblCellMar>
        </w:tblPrEx>
        <w:trPr>
          <w:trHeight w:val="257" w:hRule="atLeast"/>
          <w:jc w:val="center"/>
        </w:trPr>
        <w:tc>
          <w:tcPr>
            <w:tcW w:w="1585" w:type="dxa"/>
            <w:tcBorders>
              <w:top w:val="nil"/>
              <w:left w:val="single" w:color="auto" w:sz="4" w:space="0"/>
              <w:bottom w:val="single" w:color="auto" w:sz="4" w:space="0"/>
              <w:right w:val="single" w:color="auto" w:sz="4" w:space="0"/>
            </w:tcBorders>
            <w:noWrap/>
            <w:vAlign w:val="center"/>
          </w:tcPr>
          <w:p w14:paraId="0589E53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09" w:type="dxa"/>
            <w:tcBorders>
              <w:top w:val="nil"/>
              <w:left w:val="nil"/>
              <w:bottom w:val="single" w:color="auto" w:sz="4" w:space="0"/>
              <w:right w:val="single" w:color="auto" w:sz="4" w:space="0"/>
            </w:tcBorders>
            <w:noWrap/>
            <w:vAlign w:val="center"/>
          </w:tcPr>
          <w:p w14:paraId="3534CC72">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tcBorders>
              <w:top w:val="single" w:color="auto" w:sz="4" w:space="0"/>
              <w:left w:val="nil"/>
              <w:bottom w:val="single" w:color="auto" w:sz="4" w:space="0"/>
              <w:right w:val="single" w:color="auto" w:sz="4" w:space="0"/>
            </w:tcBorders>
            <w:vAlign w:val="center"/>
          </w:tcPr>
          <w:p w14:paraId="50C12002">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noWrap/>
            <w:vAlign w:val="center"/>
          </w:tcPr>
          <w:p w14:paraId="44D2C0B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2EB0EDA0">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374" w:type="dxa"/>
            <w:tcBorders>
              <w:top w:val="nil"/>
              <w:left w:val="nil"/>
              <w:bottom w:val="single" w:color="auto" w:sz="4" w:space="0"/>
              <w:right w:val="single" w:color="auto" w:sz="4" w:space="0"/>
            </w:tcBorders>
            <w:noWrap/>
            <w:vAlign w:val="center"/>
          </w:tcPr>
          <w:p w14:paraId="487D97BC">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72" w:type="dxa"/>
            <w:tcBorders>
              <w:top w:val="nil"/>
              <w:left w:val="nil"/>
              <w:bottom w:val="single" w:color="auto" w:sz="4" w:space="0"/>
              <w:right w:val="single" w:color="auto" w:sz="4" w:space="0"/>
            </w:tcBorders>
            <w:noWrap/>
            <w:vAlign w:val="center"/>
          </w:tcPr>
          <w:p w14:paraId="34FED866">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77" w:type="dxa"/>
            <w:tcBorders>
              <w:top w:val="nil"/>
              <w:left w:val="nil"/>
              <w:bottom w:val="single" w:color="auto" w:sz="4" w:space="0"/>
              <w:right w:val="single" w:color="auto" w:sz="4" w:space="0"/>
            </w:tcBorders>
            <w:noWrap/>
            <w:vAlign w:val="center"/>
          </w:tcPr>
          <w:p w14:paraId="3C632D31">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58" w:type="dxa"/>
            <w:tcBorders>
              <w:top w:val="nil"/>
              <w:left w:val="nil"/>
              <w:bottom w:val="single" w:color="auto" w:sz="4" w:space="0"/>
              <w:right w:val="single" w:color="auto" w:sz="4" w:space="0"/>
            </w:tcBorders>
            <w:noWrap/>
            <w:vAlign w:val="center"/>
          </w:tcPr>
          <w:p w14:paraId="5F6DCF6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18" w:type="dxa"/>
            <w:tcBorders>
              <w:top w:val="nil"/>
              <w:left w:val="nil"/>
              <w:bottom w:val="single" w:color="auto" w:sz="4" w:space="0"/>
              <w:right w:val="single" w:color="auto" w:sz="4" w:space="0"/>
            </w:tcBorders>
          </w:tcPr>
          <w:p w14:paraId="0F262469">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701" w:type="dxa"/>
            <w:tcBorders>
              <w:top w:val="nil"/>
              <w:left w:val="nil"/>
              <w:bottom w:val="single" w:color="auto" w:sz="4" w:space="0"/>
              <w:right w:val="single" w:color="auto" w:sz="4" w:space="0"/>
            </w:tcBorders>
          </w:tcPr>
          <w:p w14:paraId="38623B2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tcBorders>
              <w:top w:val="nil"/>
              <w:left w:val="nil"/>
              <w:bottom w:val="single" w:color="auto" w:sz="4" w:space="0"/>
              <w:right w:val="single" w:color="auto" w:sz="4" w:space="0"/>
            </w:tcBorders>
          </w:tcPr>
          <w:p w14:paraId="46BC06B0">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6918C8AB">
        <w:tblPrEx>
          <w:tblCellMar>
            <w:top w:w="0" w:type="dxa"/>
            <w:left w:w="108" w:type="dxa"/>
            <w:bottom w:w="0" w:type="dxa"/>
            <w:right w:w="108" w:type="dxa"/>
          </w:tblCellMar>
        </w:tblPrEx>
        <w:trPr>
          <w:trHeight w:val="257" w:hRule="atLeast"/>
          <w:jc w:val="center"/>
        </w:trPr>
        <w:tc>
          <w:tcPr>
            <w:tcW w:w="1585" w:type="dxa"/>
            <w:tcBorders>
              <w:top w:val="nil"/>
              <w:left w:val="single" w:color="auto" w:sz="4" w:space="0"/>
              <w:bottom w:val="single" w:color="auto" w:sz="4" w:space="0"/>
              <w:right w:val="single" w:color="auto" w:sz="4" w:space="0"/>
            </w:tcBorders>
            <w:noWrap/>
            <w:vAlign w:val="center"/>
          </w:tcPr>
          <w:p w14:paraId="1C75BE5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09" w:type="dxa"/>
            <w:tcBorders>
              <w:top w:val="nil"/>
              <w:left w:val="nil"/>
              <w:bottom w:val="single" w:color="auto" w:sz="4" w:space="0"/>
              <w:right w:val="single" w:color="auto" w:sz="4" w:space="0"/>
            </w:tcBorders>
            <w:noWrap/>
            <w:vAlign w:val="center"/>
          </w:tcPr>
          <w:p w14:paraId="31272BD0">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tcBorders>
              <w:top w:val="single" w:color="auto" w:sz="4" w:space="0"/>
              <w:left w:val="nil"/>
              <w:bottom w:val="single" w:color="auto" w:sz="4" w:space="0"/>
              <w:right w:val="single" w:color="auto" w:sz="4" w:space="0"/>
            </w:tcBorders>
            <w:vAlign w:val="center"/>
          </w:tcPr>
          <w:p w14:paraId="2AD080AB">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noWrap/>
            <w:vAlign w:val="center"/>
          </w:tcPr>
          <w:p w14:paraId="16908FB0">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3324C2FC">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374" w:type="dxa"/>
            <w:tcBorders>
              <w:top w:val="nil"/>
              <w:left w:val="nil"/>
              <w:bottom w:val="single" w:color="auto" w:sz="4" w:space="0"/>
              <w:right w:val="single" w:color="auto" w:sz="4" w:space="0"/>
            </w:tcBorders>
            <w:noWrap/>
            <w:vAlign w:val="center"/>
          </w:tcPr>
          <w:p w14:paraId="1CE82823">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72" w:type="dxa"/>
            <w:tcBorders>
              <w:top w:val="nil"/>
              <w:left w:val="nil"/>
              <w:bottom w:val="single" w:color="auto" w:sz="4" w:space="0"/>
              <w:right w:val="single" w:color="auto" w:sz="4" w:space="0"/>
            </w:tcBorders>
            <w:noWrap/>
            <w:vAlign w:val="center"/>
          </w:tcPr>
          <w:p w14:paraId="11A05159">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77" w:type="dxa"/>
            <w:tcBorders>
              <w:top w:val="nil"/>
              <w:left w:val="nil"/>
              <w:bottom w:val="single" w:color="auto" w:sz="4" w:space="0"/>
              <w:right w:val="single" w:color="auto" w:sz="4" w:space="0"/>
            </w:tcBorders>
            <w:noWrap/>
            <w:vAlign w:val="center"/>
          </w:tcPr>
          <w:p w14:paraId="0C42233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58" w:type="dxa"/>
            <w:tcBorders>
              <w:top w:val="nil"/>
              <w:left w:val="nil"/>
              <w:bottom w:val="single" w:color="auto" w:sz="4" w:space="0"/>
              <w:right w:val="single" w:color="auto" w:sz="4" w:space="0"/>
            </w:tcBorders>
            <w:noWrap/>
            <w:vAlign w:val="center"/>
          </w:tcPr>
          <w:p w14:paraId="1428C4A2">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18" w:type="dxa"/>
            <w:tcBorders>
              <w:top w:val="nil"/>
              <w:left w:val="nil"/>
              <w:bottom w:val="single" w:color="auto" w:sz="4" w:space="0"/>
              <w:right w:val="single" w:color="auto" w:sz="4" w:space="0"/>
            </w:tcBorders>
          </w:tcPr>
          <w:p w14:paraId="163859C3">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701" w:type="dxa"/>
            <w:tcBorders>
              <w:top w:val="nil"/>
              <w:left w:val="nil"/>
              <w:bottom w:val="single" w:color="auto" w:sz="4" w:space="0"/>
              <w:right w:val="single" w:color="auto" w:sz="4" w:space="0"/>
            </w:tcBorders>
          </w:tcPr>
          <w:p w14:paraId="76AC4E4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tcBorders>
              <w:top w:val="nil"/>
              <w:left w:val="nil"/>
              <w:bottom w:val="single" w:color="auto" w:sz="4" w:space="0"/>
              <w:right w:val="single" w:color="auto" w:sz="4" w:space="0"/>
            </w:tcBorders>
          </w:tcPr>
          <w:p w14:paraId="705A6E51">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6B91DCAC">
        <w:tblPrEx>
          <w:tblCellMar>
            <w:top w:w="0" w:type="dxa"/>
            <w:left w:w="108" w:type="dxa"/>
            <w:bottom w:w="0" w:type="dxa"/>
            <w:right w:w="108" w:type="dxa"/>
          </w:tblCellMar>
        </w:tblPrEx>
        <w:trPr>
          <w:trHeight w:val="257" w:hRule="atLeast"/>
          <w:jc w:val="center"/>
        </w:trPr>
        <w:tc>
          <w:tcPr>
            <w:tcW w:w="1585" w:type="dxa"/>
            <w:tcBorders>
              <w:top w:val="nil"/>
              <w:left w:val="single" w:color="auto" w:sz="4" w:space="0"/>
              <w:bottom w:val="single" w:color="auto" w:sz="4" w:space="0"/>
              <w:right w:val="single" w:color="auto" w:sz="4" w:space="0"/>
            </w:tcBorders>
            <w:noWrap/>
            <w:vAlign w:val="center"/>
          </w:tcPr>
          <w:p w14:paraId="44E509C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09" w:type="dxa"/>
            <w:tcBorders>
              <w:top w:val="nil"/>
              <w:left w:val="nil"/>
              <w:bottom w:val="single" w:color="auto" w:sz="4" w:space="0"/>
              <w:right w:val="single" w:color="auto" w:sz="4" w:space="0"/>
            </w:tcBorders>
            <w:noWrap/>
            <w:vAlign w:val="center"/>
          </w:tcPr>
          <w:p w14:paraId="199B22E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tcBorders>
              <w:top w:val="single" w:color="auto" w:sz="4" w:space="0"/>
              <w:left w:val="nil"/>
              <w:bottom w:val="single" w:color="auto" w:sz="4" w:space="0"/>
              <w:right w:val="single" w:color="auto" w:sz="4" w:space="0"/>
            </w:tcBorders>
            <w:vAlign w:val="center"/>
          </w:tcPr>
          <w:p w14:paraId="3F95CD8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noWrap/>
            <w:vAlign w:val="center"/>
          </w:tcPr>
          <w:p w14:paraId="4D17589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7E25CC1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374" w:type="dxa"/>
            <w:tcBorders>
              <w:top w:val="nil"/>
              <w:left w:val="nil"/>
              <w:bottom w:val="single" w:color="auto" w:sz="4" w:space="0"/>
              <w:right w:val="single" w:color="auto" w:sz="4" w:space="0"/>
            </w:tcBorders>
            <w:noWrap/>
            <w:vAlign w:val="center"/>
          </w:tcPr>
          <w:p w14:paraId="606FFDD8">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72" w:type="dxa"/>
            <w:tcBorders>
              <w:top w:val="nil"/>
              <w:left w:val="nil"/>
              <w:bottom w:val="single" w:color="auto" w:sz="4" w:space="0"/>
              <w:right w:val="single" w:color="auto" w:sz="4" w:space="0"/>
            </w:tcBorders>
            <w:noWrap/>
            <w:vAlign w:val="center"/>
          </w:tcPr>
          <w:p w14:paraId="4C4A5E70">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77" w:type="dxa"/>
            <w:tcBorders>
              <w:top w:val="nil"/>
              <w:left w:val="nil"/>
              <w:bottom w:val="single" w:color="auto" w:sz="4" w:space="0"/>
              <w:right w:val="single" w:color="auto" w:sz="4" w:space="0"/>
            </w:tcBorders>
            <w:noWrap/>
            <w:vAlign w:val="center"/>
          </w:tcPr>
          <w:p w14:paraId="3AACFD9E">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58" w:type="dxa"/>
            <w:tcBorders>
              <w:top w:val="nil"/>
              <w:left w:val="nil"/>
              <w:bottom w:val="single" w:color="auto" w:sz="4" w:space="0"/>
              <w:right w:val="single" w:color="auto" w:sz="4" w:space="0"/>
            </w:tcBorders>
            <w:noWrap/>
            <w:vAlign w:val="center"/>
          </w:tcPr>
          <w:p w14:paraId="22CE1EA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18" w:type="dxa"/>
            <w:tcBorders>
              <w:top w:val="nil"/>
              <w:left w:val="nil"/>
              <w:bottom w:val="single" w:color="auto" w:sz="4" w:space="0"/>
              <w:right w:val="single" w:color="auto" w:sz="4" w:space="0"/>
            </w:tcBorders>
          </w:tcPr>
          <w:p w14:paraId="57894EC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701" w:type="dxa"/>
            <w:tcBorders>
              <w:top w:val="nil"/>
              <w:left w:val="nil"/>
              <w:bottom w:val="single" w:color="auto" w:sz="4" w:space="0"/>
              <w:right w:val="single" w:color="auto" w:sz="4" w:space="0"/>
            </w:tcBorders>
          </w:tcPr>
          <w:p w14:paraId="3FC30224">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tcBorders>
              <w:top w:val="nil"/>
              <w:left w:val="nil"/>
              <w:bottom w:val="single" w:color="auto" w:sz="4" w:space="0"/>
              <w:right w:val="single" w:color="auto" w:sz="4" w:space="0"/>
            </w:tcBorders>
          </w:tcPr>
          <w:p w14:paraId="1B42084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1DEB9781">
        <w:tblPrEx>
          <w:tblCellMar>
            <w:top w:w="0" w:type="dxa"/>
            <w:left w:w="108" w:type="dxa"/>
            <w:bottom w:w="0" w:type="dxa"/>
            <w:right w:w="108" w:type="dxa"/>
          </w:tblCellMar>
        </w:tblPrEx>
        <w:trPr>
          <w:trHeight w:val="257" w:hRule="atLeast"/>
          <w:jc w:val="center"/>
        </w:trPr>
        <w:tc>
          <w:tcPr>
            <w:tcW w:w="1585" w:type="dxa"/>
            <w:tcBorders>
              <w:top w:val="nil"/>
              <w:left w:val="single" w:color="auto" w:sz="4" w:space="0"/>
              <w:bottom w:val="single" w:color="auto" w:sz="4" w:space="0"/>
              <w:right w:val="single" w:color="auto" w:sz="4" w:space="0"/>
            </w:tcBorders>
            <w:noWrap/>
            <w:vAlign w:val="center"/>
          </w:tcPr>
          <w:p w14:paraId="4B4313EA">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09" w:type="dxa"/>
            <w:tcBorders>
              <w:top w:val="nil"/>
              <w:left w:val="nil"/>
              <w:bottom w:val="single" w:color="auto" w:sz="4" w:space="0"/>
              <w:right w:val="single" w:color="auto" w:sz="4" w:space="0"/>
            </w:tcBorders>
            <w:noWrap/>
            <w:vAlign w:val="center"/>
          </w:tcPr>
          <w:p w14:paraId="1120870C">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tcBorders>
              <w:top w:val="single" w:color="auto" w:sz="4" w:space="0"/>
              <w:left w:val="nil"/>
              <w:bottom w:val="single" w:color="auto" w:sz="4" w:space="0"/>
              <w:right w:val="single" w:color="auto" w:sz="4" w:space="0"/>
            </w:tcBorders>
            <w:vAlign w:val="center"/>
          </w:tcPr>
          <w:p w14:paraId="13335FC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noWrap/>
            <w:vAlign w:val="center"/>
          </w:tcPr>
          <w:p w14:paraId="26CDEA5C">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00BE57AE">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374" w:type="dxa"/>
            <w:tcBorders>
              <w:top w:val="nil"/>
              <w:left w:val="nil"/>
              <w:bottom w:val="single" w:color="auto" w:sz="4" w:space="0"/>
              <w:right w:val="single" w:color="auto" w:sz="4" w:space="0"/>
            </w:tcBorders>
            <w:noWrap/>
            <w:vAlign w:val="center"/>
          </w:tcPr>
          <w:p w14:paraId="4B81B90B">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72" w:type="dxa"/>
            <w:tcBorders>
              <w:top w:val="nil"/>
              <w:left w:val="nil"/>
              <w:bottom w:val="single" w:color="auto" w:sz="4" w:space="0"/>
              <w:right w:val="single" w:color="auto" w:sz="4" w:space="0"/>
            </w:tcBorders>
            <w:noWrap/>
            <w:vAlign w:val="center"/>
          </w:tcPr>
          <w:p w14:paraId="4918941D">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77" w:type="dxa"/>
            <w:tcBorders>
              <w:top w:val="nil"/>
              <w:left w:val="nil"/>
              <w:bottom w:val="single" w:color="auto" w:sz="4" w:space="0"/>
              <w:right w:val="single" w:color="auto" w:sz="4" w:space="0"/>
            </w:tcBorders>
            <w:noWrap/>
            <w:vAlign w:val="center"/>
          </w:tcPr>
          <w:p w14:paraId="7B8645EE">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058" w:type="dxa"/>
            <w:tcBorders>
              <w:top w:val="nil"/>
              <w:left w:val="nil"/>
              <w:bottom w:val="single" w:color="auto" w:sz="4" w:space="0"/>
              <w:right w:val="single" w:color="auto" w:sz="4" w:space="0"/>
            </w:tcBorders>
            <w:noWrap/>
            <w:vAlign w:val="center"/>
          </w:tcPr>
          <w:p w14:paraId="7EAA5E3F">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18" w:type="dxa"/>
            <w:tcBorders>
              <w:top w:val="nil"/>
              <w:left w:val="nil"/>
              <w:bottom w:val="single" w:color="auto" w:sz="4" w:space="0"/>
              <w:right w:val="single" w:color="auto" w:sz="4" w:space="0"/>
            </w:tcBorders>
          </w:tcPr>
          <w:p w14:paraId="5CA130B2">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701" w:type="dxa"/>
            <w:tcBorders>
              <w:top w:val="nil"/>
              <w:left w:val="nil"/>
              <w:bottom w:val="single" w:color="auto" w:sz="4" w:space="0"/>
              <w:right w:val="single" w:color="auto" w:sz="4" w:space="0"/>
            </w:tcBorders>
          </w:tcPr>
          <w:p w14:paraId="5F524C26">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tcBorders>
              <w:top w:val="nil"/>
              <w:left w:val="nil"/>
              <w:bottom w:val="single" w:color="auto" w:sz="4" w:space="0"/>
              <w:right w:val="single" w:color="auto" w:sz="4" w:space="0"/>
            </w:tcBorders>
          </w:tcPr>
          <w:p w14:paraId="38A7E228">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r w14:paraId="78573722">
        <w:tblPrEx>
          <w:tblCellMar>
            <w:top w:w="0" w:type="dxa"/>
            <w:left w:w="108" w:type="dxa"/>
            <w:bottom w:w="0" w:type="dxa"/>
            <w:right w:w="108" w:type="dxa"/>
          </w:tblCellMar>
        </w:tblPrEx>
        <w:trPr>
          <w:trHeight w:val="420" w:hRule="atLeast"/>
          <w:jc w:val="center"/>
        </w:trPr>
        <w:tc>
          <w:tcPr>
            <w:tcW w:w="1585" w:type="dxa"/>
            <w:tcBorders>
              <w:top w:val="nil"/>
              <w:left w:val="single" w:color="auto" w:sz="4" w:space="0"/>
              <w:bottom w:val="single" w:color="auto" w:sz="4" w:space="0"/>
              <w:right w:val="single" w:color="auto" w:sz="4" w:space="0"/>
            </w:tcBorders>
            <w:noWrap/>
            <w:vAlign w:val="center"/>
          </w:tcPr>
          <w:p w14:paraId="2FFEDC6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合计</w:t>
            </w:r>
          </w:p>
        </w:tc>
        <w:tc>
          <w:tcPr>
            <w:tcW w:w="909" w:type="dxa"/>
            <w:tcBorders>
              <w:top w:val="nil"/>
              <w:left w:val="nil"/>
              <w:bottom w:val="single" w:color="auto" w:sz="4" w:space="0"/>
              <w:right w:val="single" w:color="auto" w:sz="4" w:space="0"/>
            </w:tcBorders>
            <w:noWrap/>
            <w:vAlign w:val="center"/>
          </w:tcPr>
          <w:p w14:paraId="45AD7A33">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6" w:type="dxa"/>
            <w:tcBorders>
              <w:top w:val="single" w:color="auto" w:sz="4" w:space="0"/>
              <w:left w:val="nil"/>
              <w:bottom w:val="single" w:color="auto" w:sz="4" w:space="0"/>
              <w:right w:val="single" w:color="auto" w:sz="4" w:space="0"/>
            </w:tcBorders>
            <w:vAlign w:val="center"/>
          </w:tcPr>
          <w:p w14:paraId="7D4C7F46">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425" w:type="dxa"/>
            <w:tcBorders>
              <w:top w:val="nil"/>
              <w:left w:val="single" w:color="auto" w:sz="4" w:space="0"/>
              <w:bottom w:val="single" w:color="auto" w:sz="4" w:space="0"/>
              <w:right w:val="single" w:color="auto" w:sz="4" w:space="0"/>
            </w:tcBorders>
            <w:noWrap/>
            <w:vAlign w:val="center"/>
          </w:tcPr>
          <w:p w14:paraId="353A62DB">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977" w:type="dxa"/>
            <w:tcBorders>
              <w:top w:val="nil"/>
              <w:left w:val="nil"/>
              <w:bottom w:val="single" w:color="auto" w:sz="4" w:space="0"/>
              <w:right w:val="single" w:color="auto" w:sz="4" w:space="0"/>
            </w:tcBorders>
            <w:noWrap/>
            <w:vAlign w:val="center"/>
          </w:tcPr>
          <w:p w14:paraId="157EAEF9">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5481" w:type="dxa"/>
            <w:gridSpan w:val="4"/>
            <w:tcBorders>
              <w:top w:val="nil"/>
              <w:left w:val="nil"/>
              <w:bottom w:val="single" w:color="auto" w:sz="4" w:space="0"/>
              <w:right w:val="single" w:color="auto" w:sz="4" w:space="0"/>
            </w:tcBorders>
            <w:noWrap/>
            <w:vAlign w:val="center"/>
          </w:tcPr>
          <w:p w14:paraId="7669520E">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918" w:type="dxa"/>
            <w:tcBorders>
              <w:top w:val="nil"/>
              <w:left w:val="nil"/>
              <w:bottom w:val="single" w:color="auto" w:sz="4" w:space="0"/>
              <w:right w:val="single" w:color="auto" w:sz="4" w:space="0"/>
            </w:tcBorders>
          </w:tcPr>
          <w:p w14:paraId="25D7AB85">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701" w:type="dxa"/>
            <w:tcBorders>
              <w:top w:val="nil"/>
              <w:left w:val="nil"/>
              <w:bottom w:val="single" w:color="auto" w:sz="4" w:space="0"/>
              <w:right w:val="single" w:color="auto" w:sz="4" w:space="0"/>
            </w:tcBorders>
          </w:tcPr>
          <w:p w14:paraId="2DE9210A">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c>
          <w:tcPr>
            <w:tcW w:w="1115" w:type="dxa"/>
            <w:tcBorders>
              <w:top w:val="nil"/>
              <w:left w:val="nil"/>
              <w:bottom w:val="single" w:color="auto" w:sz="4" w:space="0"/>
              <w:right w:val="single" w:color="auto" w:sz="4" w:space="0"/>
            </w:tcBorders>
          </w:tcPr>
          <w:p w14:paraId="25B5B487">
            <w:pPr>
              <w:widowControl/>
              <w:spacing w:line="560" w:lineRule="exact"/>
              <w:jc w:val="center"/>
              <w:rPr>
                <w:rFonts w:hint="eastAsia" w:ascii="仿宋_GB2312" w:hAnsi="仿宋_GB2312" w:eastAsia="仿宋_GB2312" w:cs="仿宋_GB2312"/>
                <w:color w:val="000000" w:themeColor="text1"/>
                <w:kern w:val="0"/>
                <w:sz w:val="28"/>
                <w:szCs w:val="28"/>
                <w14:textFill>
                  <w14:solidFill>
                    <w14:schemeClr w14:val="tx1"/>
                  </w14:solidFill>
                </w14:textFill>
              </w:rPr>
            </w:pPr>
          </w:p>
        </w:tc>
      </w:tr>
    </w:tbl>
    <w:p w14:paraId="5D8CF6BE">
      <w:pPr>
        <w:spacing w:line="560" w:lineRule="exact"/>
        <w:rPr>
          <w:rFonts w:hint="eastAsia" w:ascii="仿宋_GB2312" w:hAnsi="仿宋_GB2312" w:eastAsia="仿宋_GB2312" w:cs="仿宋_GB2312"/>
          <w:color w:val="000000" w:themeColor="text1"/>
          <w:sz w:val="28"/>
          <w:szCs w:val="28"/>
          <w14:textFill>
            <w14:solidFill>
              <w14:schemeClr w14:val="tx1"/>
            </w14:solidFill>
          </w14:textFill>
        </w:rPr>
        <w:sectPr>
          <w:pgSz w:w="16838" w:h="11906" w:orient="landscape"/>
          <w:pgMar w:top="2098" w:right="1474" w:bottom="1985" w:left="1588" w:header="851" w:footer="992" w:gutter="0"/>
          <w:cols w:space="720" w:num="1"/>
          <w:docGrid w:type="linesAndChars" w:linePitch="312" w:charSpace="0"/>
        </w:sectPr>
      </w:pPr>
      <w:r>
        <w:rPr>
          <w:rFonts w:hint="eastAsia" w:ascii="仿宋_GB2312" w:hAnsi="仿宋_GB2312" w:eastAsia="仿宋_GB2312" w:cs="仿宋_GB2312"/>
          <w:color w:val="000000" w:themeColor="text1"/>
          <w:sz w:val="28"/>
          <w:szCs w:val="28"/>
          <w14:textFill>
            <w14:solidFill>
              <w14:schemeClr w14:val="tx1"/>
            </w14:solidFill>
          </w14:textFill>
        </w:rPr>
        <w:t>注：此表一式两份，一份教务处留存，一份系部留存。</w:t>
      </w:r>
    </w:p>
    <w:p w14:paraId="02296F52">
      <w:pPr>
        <w:numPr>
          <w:ilvl w:val="0"/>
          <w:numId w:val="1"/>
        </w:numPr>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实习目的</w:t>
      </w:r>
    </w:p>
    <w:p w14:paraId="28A7788F">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180" w:beforeAutospacing="0" w:after="60" w:afterAutospacing="0" w:line="240" w:lineRule="auto"/>
        <w:ind w:left="0" w:right="0"/>
        <w:jc w:val="center"/>
        <w:textAlignment w:val="auto"/>
        <w:rPr>
          <w:rFonts w:hint="eastAsia" w:ascii="仿宋" w:hAnsi="仿宋" w:eastAsia="仿宋" w:cs="仿宋"/>
          <w:i w:val="0"/>
          <w:iCs w:val="0"/>
          <w:caps w:val="0"/>
          <w:color w:val="1C1F23"/>
          <w:spacing w:val="0"/>
          <w:sz w:val="24"/>
          <w:szCs w:val="24"/>
        </w:rPr>
      </w:pPr>
      <w:r>
        <w:rPr>
          <w:rFonts w:hint="eastAsia" w:ascii="仿宋" w:hAnsi="仿宋" w:eastAsia="仿宋" w:cs="仿宋"/>
          <w:b/>
          <w:bCs/>
          <w:i w:val="0"/>
          <w:iCs w:val="0"/>
          <w:caps w:val="0"/>
          <w:color w:val="1C1F23"/>
          <w:spacing w:val="0"/>
          <w:sz w:val="24"/>
          <w:szCs w:val="24"/>
          <w:shd w:val="clear" w:fill="FFFFFF"/>
        </w:rPr>
        <w:t>信息传媒与艺术学院学生专项实习目的</w:t>
      </w:r>
    </w:p>
    <w:p w14:paraId="3AD20635">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57" w:beforeLines="50" w:beforeAutospacing="0" w:afterAutospacing="0" w:line="240" w:lineRule="auto"/>
        <w:ind w:left="0" w:right="0" w:firstLine="480" w:firstLineChars="200"/>
        <w:jc w:val="left"/>
        <w:textAlignment w:val="auto"/>
        <w:rPr>
          <w:rFonts w:hint="eastAsia" w:ascii="仿宋" w:hAnsi="仿宋" w:eastAsia="仿宋" w:cs="仿宋"/>
          <w:i w:val="0"/>
          <w:iCs w:val="0"/>
          <w:caps w:val="0"/>
          <w:color w:val="1C1F23"/>
          <w:spacing w:val="0"/>
          <w:sz w:val="24"/>
          <w:szCs w:val="24"/>
        </w:rPr>
      </w:pPr>
      <w:r>
        <w:rPr>
          <w:rFonts w:hint="eastAsia" w:ascii="仿宋" w:hAnsi="仿宋" w:eastAsia="仿宋" w:cs="仿宋"/>
          <w:i w:val="0"/>
          <w:iCs w:val="0"/>
          <w:caps w:val="0"/>
          <w:color w:val="1C1F23"/>
          <w:spacing w:val="0"/>
          <w:kern w:val="0"/>
          <w:sz w:val="24"/>
          <w:szCs w:val="24"/>
          <w:shd w:val="clear" w:fill="FFFFFF"/>
          <w:lang w:val="en-US" w:eastAsia="zh-CN" w:bidi="ar"/>
        </w:rPr>
        <w:t>专项实习作为教学体系中的重要组成部分，对于计算机应用技术、计算机网络管理技术和无人机应用技术专业的学生而言，具有多维度且极具针对性的目的，旨在全方位塑造学生成为适应行业需求、具备扎实专业素养和实践能力的应用型人才，为其未来的职业发展铺就坚实道路。</w:t>
      </w:r>
    </w:p>
    <w:p w14:paraId="222410BC">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一、计算机应用技术</w:t>
      </w:r>
    </w:p>
    <w:p w14:paraId="0665DA6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深化软件应用与开发能力</w:t>
      </w:r>
    </w:p>
    <w:p w14:paraId="4161DF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熟练掌握多种主流软件的高级应用技巧，如办公软件（Excel 高级函数应用、Word 文档自动化处理、PowerPoint 高级演示设计）、图形图像处理软件（Photoshop 复杂图像合成与特效制作、Illustrator 矢量图形设计与排版）、视频编辑软件（Premiere 视频剪辑与特效添加、After Effects 影视后期特效创作）等，以满足不同行业对软件应用的多样化需求。例如，在广告设计公司实习时，能够运用这些软件高效地完成广告海报设计、宣传视频制作等任务，提升作品的质量和创意表达。</w:t>
      </w:r>
    </w:p>
    <w:p w14:paraId="5AFECF9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参与实际项目开发过程，将所学的编程语言（如 Python、Java 等）和开发框架（如 Django、Spring Boot 等）应用于实践，积累项目开发经验。从需求分析、系统设计、编码实现到测试优化，全面了解软件开发的生命周期，提高解决实际问题的能力。在实习过程中，学会与团队成员协作开发，遵循代码规范和项目管理流程，提升团队协作效率和项目交付质量。</w:t>
      </w:r>
    </w:p>
    <w:p w14:paraId="4BC87E3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探索新兴软件技术和应用领域，如人工智能、大数据分析、云计算等在计算机应用中的结合点。例如，学习使用 Python 的机器学习库（如 TensorFlow、PyTorch）进行简单的数据预测和分类任务，了解如何利用大数据分析工具（如 Hadoop、Spark）处理海量数据，以及掌握云计算平台（如 AWS、阿里云）的基本应用，为未来职业发展拓展技术视野，跟上行业技术发展的步伐。</w:t>
      </w:r>
    </w:p>
    <w:p w14:paraId="44BDE7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强化系统维护与优化技能</w:t>
      </w:r>
    </w:p>
    <w:p w14:paraId="79D2FCC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深入学习计算机操作系统（Windows、Linux 等）的高级管理与优化策略，包括系统性能监控与分析（使用工具如 Performance Monitor、top 等）、系统故障诊断与修复（如蓝屏故障排查、系统启动问题解决）、系统安全加固（设置防火墙规则、用户权限管理、漏洞修复）等。在企业实习期间，能够及时有效地处理计算机系统运行中出现的各种问题，确保企业业务系统的稳定运行。</w:t>
      </w:r>
    </w:p>
    <w:p w14:paraId="7DA5DC8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掌握计算机硬件设备的维护与升级技术，熟悉计算机硬件的选型与组装，了解硬件兼容性问题及解决方案。能够对计算机硬件进行日常巡检、故障排查与维修，如更换故障硬盘、升级内存、修复显卡故障等。同时，根据企业业务需求和技术发展趋势，为企业提供合理的计算机硬件升级建议，提升计算机系统的整体性能和可靠性。</w:t>
      </w:r>
    </w:p>
    <w:p w14:paraId="0C02798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习企业级应用系统的部署与维护，如企业资源规划（ERP）系统、客户关系管理（CRM）系统等。了解这些系统的架构和运行环境要求，掌握系统的安装、配置、初始化设置以及日常运维工作，包括数据备份与恢复、用户权限管理、系统日志分析等，确保企业级应用系统的安全、稳定运行，保障企业业务的正常开展。</w:t>
      </w:r>
    </w:p>
    <w:p w14:paraId="41AF98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培养职业素养与问题解决能力</w:t>
      </w:r>
    </w:p>
    <w:p w14:paraId="472718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在真实的工作环境中，培养良好的职业操守和工作习惯，如遵守企业的规章制度、按时完成工作任务、注重工作细节、保护企业数据安全等。学会与不同性格、不同背景的同事和上级领导进行有效沟通和协作，建立良好的人际关系网络，提升团队合作精神和沟通协调能力。</w:t>
      </w:r>
    </w:p>
    <w:p w14:paraId="16DA162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面对复杂多变的工作任务和技术难题，培养独立思考和解决问题的能力。学会运用所学知识和技能，分析问题的本质和根源，制定合理的解决方案，并在实践中不断总结经验教训，提高自己的应变能力和综合素质。例如，在处理企业网络安全事件时，能够迅速判断攻击类型和来源，采取有效的防范和应对措施，降低企业损失。</w:t>
      </w:r>
    </w:p>
    <w:p w14:paraId="45626CF3">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二、计算机网络管理技术</w:t>
      </w:r>
    </w:p>
    <w:p w14:paraId="6C94C93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构建全面的网络架构认知与实践能力</w:t>
      </w:r>
    </w:p>
    <w:p w14:paraId="650AB1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深入理解计算机网络的体系结构和各种网络协议（TCP/IP、UDP、HTTP、FTP 等）的工作原理，能够对网络数据的传输过程进行详细分析和故障排查。例如，在网络出现通信故障时，能够通过抓包工具（如 Wireshark）分析数据包的传输情况，准确判断故障点是在网络层、传输层还是应用层，进而采取针对性的解决措施。</w:t>
      </w:r>
    </w:p>
    <w:p w14:paraId="2D05643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熟练掌握网络设备（路由器、交换机、防火墙、无线接入点等）的配置与管理技能，能够根据企业网络需求进行网络拓扑结构设计、IP 地址规划与子网划分、VLAN 配置、路由策略制定等工作。在大型企业网络环境中，能够合理配置核心交换机和路由器，实现网络的高速、稳定传输和数据安全隔离；在无线网络部署方面，能够优化无线接入点的位置和参数设置，提高无线网络的覆盖范围和信号质量。</w:t>
      </w:r>
    </w:p>
    <w:p w14:paraId="62B9E9A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参与企业网络项目的建设与升级工作，从项目规划、设备选型、安装调试到项目验收，全过程学习和实践。了解网络项目实施过程中的项目管理方法和质量控制要点，如制定项目进度计划、控制项目成本、协调项目资源等，确保网络项目按时、按质完成，满足企业业务发展对网络的需求。</w:t>
      </w:r>
    </w:p>
    <w:p w14:paraId="086454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掌握网络安全与监控核心技术</w:t>
      </w:r>
    </w:p>
    <w:p w14:paraId="1508AE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学习网络安全的基础理论知识和前沿技术，包括网络攻击与防御技术（如 DDoS 攻击原理与防范、黑客入侵检测与防范）、网络安全设备（防火墙、入侵检测系统、入侵防御系统等）的配置与管理、数据加密与解密技术等。在实习过程中，能够根据企业网络安全策略，制定和实施有效的网络安全防护措施，如设置防火墙规则、部署入侵检测系统、定期进行网络安全漏洞扫描和修复等，保障企业网络免受外部攻击和数据泄露风险。</w:t>
      </w:r>
    </w:p>
    <w:p w14:paraId="64B4D98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熟练运用网络监控工具和技术，对网络设备的运行状态、网络流量、带宽利用率等进行实时监控和分析。能够及时发现网络中的异常流量、设备故障等问题，并采取相应的措施进行处理。例如，通过网络监控软件（如 SolarWinds、PRTG）设置阈值报警，当网络流量超过设定阈值时，及时收到报警信息并进行流量整形或故障排查，确保网络的正常运行和服务质量。</w:t>
      </w:r>
    </w:p>
    <w:p w14:paraId="3629B8F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了解网络安全法规和合规性要求，如《网络安全法》等相关法律法规，确保企业网络管理工作符合法律规定。在实习期间，能够协助企业进行网络安全审计和合规性评估，制定和完善企业网络安全管理制度和流程，提高企业网络安全管理水平。</w:t>
      </w:r>
    </w:p>
    <w:p w14:paraId="7B91933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提升团队协作与应急响应能力</w:t>
      </w:r>
    </w:p>
    <w:p w14:paraId="7C0CB4D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在网络管理工作中，与网络工程师、系统管理员、安全专家等团队成员密切协作，共同完成网络运维任务。学会在团队中发挥自己的专业优势，与其他成员进行有效的沟通和协作，如在处理网络故障时，能够与硬件工程师协同排查硬件问题，与安全工程师共同分析安全漏洞，提高团队整体工作效率和解决问题的能力。</w:t>
      </w:r>
    </w:p>
    <w:p w14:paraId="04B908E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培养应急响应能力，制定和完善网络应急预案，针对网络故障、安全事件等突发情况进行定期演练。在实际发生网络突发事件时，能够迅速启动应急预案，按照预定流程进行故障排查、修复和信息通报，最大限度地减少网络故障对企业业务的影响，保障企业业务的连续性。</w:t>
      </w:r>
    </w:p>
    <w:p w14:paraId="37548969">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三、无人机应用技术</w:t>
      </w:r>
    </w:p>
    <w:p w14:paraId="5348BFC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精研无人机飞行操控与任务执行能力</w:t>
      </w:r>
    </w:p>
    <w:p w14:paraId="4B236EC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深入掌握无人机的飞行原理、空气动力学基础以及飞行控制系统的工作原理，能够熟练操作多旋翼、固定翼、直升机等不同类型的无人机，在各种复杂环境和气象条件下（如山区、海边、大风天气等）完成精准的飞行任务，包括起飞、降落、悬停、航线飞行、定点拍摄、物资投放等。例如，在影视拍摄行业实习时，能够根据导演的拍摄需求，操控无人机在特定场景下进行多角度、多高度的拍摄，获取高质量的航拍素材。</w:t>
      </w:r>
    </w:p>
    <w:p w14:paraId="5BC5360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习无人机任务载荷（相机、云台、喊话器、传感器等）的操作与应用，根据不同的任务需求合理选择和配置任务载荷，并能够在飞行过程中准确控制任务载荷的工作状态，获取所需的数据或完成特定的任务。如在农业植保领域，能够熟练操作无人机搭载的农药喷洒设备，根据农作物的种植密度和病虫害情况，精确控制农药的喷洒量和喷洒范围；在测绘领域，能够操作无人机搭载的高精度相机和测绘传感器，获取准确的地理信息数据。</w:t>
      </w:r>
    </w:p>
    <w:p w14:paraId="3264A8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考取民用无人驾驶航空器系统驾驶员合格证或相关飞行资质证书，严格遵守国家和地方关于无人机飞行的法律法规和空域管理规定，确保无人机飞行活动的安全合法。了解无人机飞行空域的申请流程和审批要求，在实习过程中，能够按照规定程序申请飞行空域，并在飞行过程中与空管部门保持密切联系，及时通报飞行状态和位置信息。</w:t>
      </w:r>
    </w:p>
    <w:p w14:paraId="29806FB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夯实无人机系统维护与保养技能</w:t>
      </w:r>
    </w:p>
    <w:p w14:paraId="6EC301B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全面熟悉无人机的系统组成，包括飞行器机体、动力系统（电机、电调、螺旋桨、燃油发动机等）、飞控系统、导航系统、通信系统等各个部分的结构、功能和工作原理。在实习期间，能够对无人机进行日常检查、维护和保养工作，如检查飞行器外观是否有损坏、清洁螺旋桨和机身、检查电池电量和状态、紧固螺丝和连接件等；定期对无人机进行全面检测和调试，包括飞控系统参数校准、动力系统性能测试、通信系统信号检测等，确保无人机系统处于良好的工作状态，延长无人机的使用寿命，降低故障率。</w:t>
      </w:r>
    </w:p>
    <w:p w14:paraId="5ABA0F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掌握无人机常见故障的诊断与排除方法，能够根据无人机在飞行过程中或维护保养过程中出现的故障现象（如飞行异常抖动、失控、图像传输中断等），运用专业知识和工具迅速准确地判断故障原因，并采取有效的解决措施，如更换故障部件、重新校准系统参数、修复电路连接等，及时恢复无人机的正常运行。例如，当无人机出现飞行失控现象时，能够通过分析飞行数据和检查飞控系统、通信系统等相关部件，判断是由于信号干扰、飞控板故障还是其他原因导致的，并进行相应的修复工作。</w:t>
      </w:r>
    </w:p>
    <w:p w14:paraId="5E8261E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培育无人机数据处理与行业应用能力</w:t>
      </w:r>
    </w:p>
    <w:p w14:paraId="2972F7F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了解无人机数据采集的原理和方法，根据不同行业应用需求（如农业、测绘、电力巡检、环保监测等），合理设置无人机的数据采集参数，如相机分辨率、拍摄角度、飞行高度、航线规划等，确保采集到的数据质量满足行业应用要求。例如，在测绘行业，为了获取高精度的地形数据，需要设置无人机的飞行高度较低、相机分辨率较高，并采用特定的航线规划方法进行数据采集。</w:t>
      </w:r>
    </w:p>
    <w:p w14:paraId="15CE0B0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掌握无人机数据处理的软件和工具，如使用专业的图像处理软件（Photoshop、Lightroom 等）对航拍图像进行后期处理，包括图像裁剪、调色、拼接、合成等操作，提高图像的质量和可视化效果；使用地理信息系统（GIS）软件（如 ArcGIS、QGIS 等）对采集到的地理数据进行分析、处理和可视化展示，如生成数字高程模型（DEM）、正射影像图（DOM）、三维地形模型等，为地理信息分析、城市规划、土地资源管理等领域提供数据支持和决策依据；在农业领域，能够运用数据分析软件对无人机采集的农作物图像数据进行分析，判断农作物的生长状况、病虫害情况等，为精准农业提供技术服务。</w:t>
      </w:r>
    </w:p>
    <w:p w14:paraId="3F5B998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具备无人机应用方案设计与实施能力，根据不同行业的需求和场景特点，设计无人机应用解决方案，包括飞行任务规划、数据采集与处理流程、成果交付形式等，并组织实施无人机作业任务。例如，在电力巡检行业，设计无人机巡检路线，确定巡检内容和重点部位，制定数据采集和分析方案，及时发现电力线路的故障隐患和缺陷，并形成巡检报告提交给电力部门，为电力设施的安全运行提供保障。通过无人机应用方案设计与实施，培养学生的创新思维和实践能力，使其能够将无人机技术与行业需求紧密结合，为未来在无人机应用领域的职业发展做好充分准备。</w:t>
      </w:r>
    </w:p>
    <w:p w14:paraId="1033B0C0">
      <w:pPr>
        <w:keepNext w:val="0"/>
        <w:keepLines w:val="0"/>
        <w:pageBreakBefore w:val="0"/>
        <w:numPr>
          <w:ilvl w:val="0"/>
          <w:numId w:val="0"/>
        </w:numPr>
        <w:kinsoku/>
        <w:wordWrap/>
        <w:overflowPunct/>
        <w:topLinePunct w:val="0"/>
        <w:autoSpaceDE/>
        <w:autoSpaceDN/>
        <w:bidi w:val="0"/>
        <w:adjustRightInd/>
        <w:snapToGrid/>
        <w:spacing w:line="240" w:lineRule="auto"/>
        <w:ind w:firstLine="480" w:firstLineChars="200"/>
        <w:textAlignment w:val="auto"/>
        <w:rPr>
          <w:rFonts w:hint="eastAsia" w:ascii="仿宋" w:hAnsi="仿宋" w:eastAsia="仿宋" w:cs="仿宋"/>
          <w:color w:val="000000" w:themeColor="text1"/>
          <w:sz w:val="24"/>
          <w:szCs w:val="24"/>
          <w14:textFill>
            <w14:solidFill>
              <w14:schemeClr w14:val="tx1"/>
            </w14:solidFill>
          </w14:textFill>
        </w:rPr>
      </w:pPr>
      <w:bookmarkStart w:id="0" w:name="_GoBack"/>
      <w:bookmarkEnd w:id="0"/>
      <w:r>
        <w:rPr>
          <w:rFonts w:hint="eastAsia" w:ascii="仿宋" w:hAnsi="仿宋" w:eastAsia="仿宋" w:cs="仿宋"/>
          <w:i w:val="0"/>
          <w:iCs w:val="0"/>
          <w:caps w:val="0"/>
          <w:color w:val="1C1F23"/>
          <w:spacing w:val="0"/>
          <w:kern w:val="0"/>
          <w:sz w:val="24"/>
          <w:szCs w:val="24"/>
          <w:shd w:val="clear" w:fill="FFFFFF"/>
          <w:lang w:val="en-US" w:eastAsia="zh-CN" w:bidi="ar"/>
        </w:rPr>
        <w:t>综上所述，信息传媒与艺术学院计算机应用技术、计算机网络管理技术和无人机应用技术专业的学生通过专项实习，能够在各自专业领域内深入实践，将理论知识与实际操作紧密结合，全面提升专业技能、职业素养和创新能力，为毕业后顺利进入相关行业并取得良好职业发展奠定坚实基础，以适应信息传媒与艺术行业快速发展和不断变化的需求。</w:t>
      </w:r>
    </w:p>
    <w:p w14:paraId="294AEF81">
      <w:pPr>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三、实习领域和内容</w:t>
      </w:r>
    </w:p>
    <w:p w14:paraId="466F9495">
      <w:pPr>
        <w:spacing w:line="5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（一）学生进行实习的有关部门或行业：</w:t>
      </w:r>
    </w:p>
    <w:p w14:paraId="4D71A1C5">
      <w:pPr>
        <w:spacing w:line="560" w:lineRule="exact"/>
        <w:ind w:firstLine="480" w:firstLineChars="200"/>
        <w:rPr>
          <w:rFonts w:hint="eastAsia"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计算机运维岗位</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网络维护与管理岗位</w:t>
      </w:r>
      <w:r>
        <w:rPr>
          <w:rFonts w:hint="eastAsia" w:ascii="仿宋" w:hAnsi="仿宋" w:eastAsia="仿宋" w:cs="仿宋"/>
          <w:color w:val="000000" w:themeColor="text1"/>
          <w:sz w:val="24"/>
          <w:szCs w:val="24"/>
          <w:lang w:val="en-US" w:eastAsia="zh-CN"/>
          <w14:textFill>
            <w14:solidFill>
              <w14:schemeClr w14:val="tx1"/>
            </w14:solidFill>
          </w14:textFill>
        </w:rPr>
        <w:t>和</w:t>
      </w:r>
      <w:r>
        <w:rPr>
          <w:rFonts w:hint="eastAsia" w:ascii="仿宋" w:hAnsi="仿宋" w:eastAsia="仿宋" w:cs="仿宋"/>
          <w:color w:val="000000" w:themeColor="text1"/>
          <w:sz w:val="24"/>
          <w:szCs w:val="24"/>
          <w14:textFill>
            <w14:solidFill>
              <w14:schemeClr w14:val="tx1"/>
            </w14:solidFill>
          </w14:textFill>
        </w:rPr>
        <w:t>无人机</w:t>
      </w:r>
      <w:r>
        <w:rPr>
          <w:rFonts w:hint="eastAsia" w:ascii="仿宋" w:hAnsi="仿宋" w:eastAsia="仿宋" w:cs="仿宋"/>
          <w:color w:val="000000" w:themeColor="text1"/>
          <w:sz w:val="24"/>
          <w:szCs w:val="24"/>
          <w:lang w:val="en-US" w:eastAsia="zh-CN"/>
          <w14:textFill>
            <w14:solidFill>
              <w14:schemeClr w14:val="tx1"/>
            </w14:solidFill>
          </w14:textFill>
        </w:rPr>
        <w:t>应用</w:t>
      </w:r>
      <w:r>
        <w:rPr>
          <w:rFonts w:hint="eastAsia" w:ascii="仿宋" w:hAnsi="仿宋" w:eastAsia="仿宋" w:cs="仿宋"/>
          <w:color w:val="000000" w:themeColor="text1"/>
          <w:sz w:val="24"/>
          <w:szCs w:val="24"/>
          <w14:textFill>
            <w14:solidFill>
              <w14:schemeClr w14:val="tx1"/>
            </w14:solidFill>
          </w14:textFill>
        </w:rPr>
        <w:t>岗位</w:t>
      </w:r>
      <w:r>
        <w:rPr>
          <w:rFonts w:hint="eastAsia" w:ascii="仿宋" w:hAnsi="仿宋" w:eastAsia="仿宋" w:cs="仿宋"/>
          <w:color w:val="000000" w:themeColor="text1"/>
          <w:sz w:val="24"/>
          <w:szCs w:val="24"/>
          <w:lang w:eastAsia="zh-CN"/>
          <w14:textFill>
            <w14:solidFill>
              <w14:schemeClr w14:val="tx1"/>
            </w14:solidFill>
          </w14:textFill>
        </w:rPr>
        <w:t>。</w:t>
      </w:r>
    </w:p>
    <w:p w14:paraId="01D8B0EC">
      <w:pPr>
        <w:numPr>
          <w:ilvl w:val="0"/>
          <w:numId w:val="2"/>
        </w:numPr>
        <w:spacing w:line="5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学生实习参考实习岗位要求：</w:t>
      </w:r>
    </w:p>
    <w:p w14:paraId="00649FE9">
      <w:pPr>
        <w:pStyle w:val="2"/>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 w:hAnsi="仿宋" w:eastAsia="仿宋" w:cs="仿宋"/>
          <w:b/>
          <w:bCs/>
          <w:i w:val="0"/>
          <w:iCs w:val="0"/>
          <w:caps w:val="0"/>
          <w:spacing w:val="0"/>
          <w:sz w:val="24"/>
          <w:szCs w:val="24"/>
        </w:rPr>
      </w:pPr>
      <w:r>
        <w:rPr>
          <w:rFonts w:hint="eastAsia" w:ascii="仿宋" w:hAnsi="仿宋" w:eastAsia="仿宋" w:cs="仿宋"/>
          <w:b/>
          <w:bCs/>
          <w:i w:val="0"/>
          <w:iCs w:val="0"/>
          <w:caps w:val="0"/>
          <w:spacing w:val="0"/>
          <w:sz w:val="24"/>
          <w:szCs w:val="24"/>
          <w:shd w:val="clear" w:fill="FFFFFF"/>
        </w:rPr>
        <w:t>信息传媒与艺术学院学生实习岗位要求</w:t>
      </w:r>
    </w:p>
    <w:p w14:paraId="1033B475">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spacing w:val="0"/>
          <w:sz w:val="24"/>
          <w:szCs w:val="24"/>
          <w:shd w:val="clear" w:fill="FFFFFF"/>
        </w:rPr>
        <w:t>一、计算机运维岗位</w:t>
      </w:r>
    </w:p>
    <w:p w14:paraId="0A49F49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1.</w:t>
      </w:r>
      <w:r>
        <w:rPr>
          <w:rStyle w:val="8"/>
          <w:rFonts w:hint="eastAsia" w:ascii="仿宋" w:hAnsi="仿宋" w:eastAsia="仿宋" w:cs="仿宋"/>
          <w:b/>
          <w:bCs/>
          <w:i w:val="0"/>
          <w:iCs w:val="0"/>
          <w:caps w:val="0"/>
          <w:color w:val="222222"/>
          <w:spacing w:val="0"/>
          <w:sz w:val="24"/>
          <w:szCs w:val="24"/>
          <w:shd w:val="clear" w:fill="FFFFFF"/>
        </w:rPr>
        <w:t>硬件基础知识与故障排查能力</w:t>
      </w:r>
      <w:r>
        <w:rPr>
          <w:rFonts w:hint="eastAsia" w:ascii="仿宋" w:hAnsi="仿宋" w:eastAsia="仿宋" w:cs="仿宋"/>
          <w:i w:val="0"/>
          <w:iCs w:val="0"/>
          <w:caps w:val="0"/>
          <w:color w:val="222222"/>
          <w:spacing w:val="0"/>
          <w:sz w:val="24"/>
          <w:szCs w:val="24"/>
          <w:shd w:val="clear" w:fill="FFFFFF"/>
        </w:rPr>
        <w:t>：</w:t>
      </w:r>
    </w:p>
    <w:p w14:paraId="6ACD4E9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熟悉计算机硬件的组成结构，包括主板、CPU、内存、硬盘、显卡、电源等部件的性能参数和工作原理。</w:t>
      </w:r>
    </w:p>
    <w:p w14:paraId="1E5112D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熟练进行计算机硬件的组装与拆卸，准确识别硬件故障症状，如死机、蓝屏、无法开机等，并运用专业工具（如万用表、螺丝刀等）和方法进行故障排查与修复。例如，通过替换法确定故障硬件，及时更换损坏的内存或硬盘，确保计算机硬件系统的正常运行。</w:t>
      </w:r>
    </w:p>
    <w:p w14:paraId="0543060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了解计算机硬件的兼容性问题，在升级或更换硬件时能够合理选择适配的组件，避免因兼容性导致的系统不稳定或性能下降。</w:t>
      </w:r>
    </w:p>
    <w:p w14:paraId="2A332DE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2.</w:t>
      </w:r>
      <w:r>
        <w:rPr>
          <w:rStyle w:val="8"/>
          <w:rFonts w:hint="eastAsia" w:ascii="仿宋" w:hAnsi="仿宋" w:eastAsia="仿宋" w:cs="仿宋"/>
          <w:b/>
          <w:bCs/>
          <w:i w:val="0"/>
          <w:iCs w:val="0"/>
          <w:caps w:val="0"/>
          <w:color w:val="222222"/>
          <w:spacing w:val="0"/>
          <w:sz w:val="24"/>
          <w:szCs w:val="24"/>
          <w:shd w:val="clear" w:fill="FFFFFF"/>
        </w:rPr>
        <w:t>操作系统安装与维护技能</w:t>
      </w:r>
      <w:r>
        <w:rPr>
          <w:rFonts w:hint="eastAsia" w:ascii="仿宋" w:hAnsi="仿宋" w:eastAsia="仿宋" w:cs="仿宋"/>
          <w:i w:val="0"/>
          <w:iCs w:val="0"/>
          <w:caps w:val="0"/>
          <w:color w:val="222222"/>
          <w:spacing w:val="0"/>
          <w:sz w:val="24"/>
          <w:szCs w:val="24"/>
          <w:shd w:val="clear" w:fill="FFFFFF"/>
        </w:rPr>
        <w:t>：</w:t>
      </w:r>
    </w:p>
    <w:p w14:paraId="76A2C8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精通 Windows、Linux 等主流操作系统的安装过程，包括 BIOS 设置、分区格式化、系统安装步骤等。</w:t>
      </w:r>
    </w:p>
    <w:p w14:paraId="20AC40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掌握操作系统的基本配置与优化，如网络设置、用户权限管理、服务启动与停止、注册表维护等，能够根据用户需求和计算机性能进行个性化设置，提高系统运行效率。</w:t>
      </w:r>
    </w:p>
    <w:p w14:paraId="7E21B06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具备操作系统故障修复能力，能够处理常见的系统错误，如系统文件丢失、启动故障等，通过安全模式、系统还原、命令行工具（如 sfc、chkdsk 等）等手段恢复系统正常运行。</w:t>
      </w:r>
    </w:p>
    <w:p w14:paraId="75826CD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熟悉操作系统的更新与补丁管理，及时安装官方发布的安全补丁和系统更新，保障系统的安全性和稳定性，防止因系统漏洞引发的安全风险。</w:t>
      </w:r>
    </w:p>
    <w:p w14:paraId="2DD819D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3.</w:t>
      </w:r>
      <w:r>
        <w:rPr>
          <w:rStyle w:val="8"/>
          <w:rFonts w:hint="eastAsia" w:ascii="仿宋" w:hAnsi="仿宋" w:eastAsia="仿宋" w:cs="仿宋"/>
          <w:b/>
          <w:bCs/>
          <w:i w:val="0"/>
          <w:iCs w:val="0"/>
          <w:caps w:val="0"/>
          <w:color w:val="222222"/>
          <w:spacing w:val="0"/>
          <w:sz w:val="24"/>
          <w:szCs w:val="24"/>
          <w:shd w:val="clear" w:fill="FFFFFF"/>
        </w:rPr>
        <w:t>软件安装与管理素养</w:t>
      </w:r>
      <w:r>
        <w:rPr>
          <w:rFonts w:hint="eastAsia" w:ascii="仿宋" w:hAnsi="仿宋" w:eastAsia="仿宋" w:cs="仿宋"/>
          <w:i w:val="0"/>
          <w:iCs w:val="0"/>
          <w:caps w:val="0"/>
          <w:color w:val="222222"/>
          <w:spacing w:val="0"/>
          <w:sz w:val="24"/>
          <w:szCs w:val="24"/>
          <w:shd w:val="clear" w:fill="FFFFFF"/>
        </w:rPr>
        <w:t>：</w:t>
      </w:r>
    </w:p>
    <w:p w14:paraId="4ACBD69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了解常用办公软件（如 Word、Excel、PowerPoint）、专业软件（如 Adobe 系列软件、编程开发工具等）的安装与卸载流程，能够解决软件安装过程中出现的各种问题，如安装包损坏、依赖项缺失等。</w:t>
      </w:r>
    </w:p>
    <w:p w14:paraId="3A9BA7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掌握软件的许可证管理和激活方法，确保软件的合法使用，避免因版权问题给企业带来法律风险。</w:t>
      </w:r>
    </w:p>
    <w:p w14:paraId="488779E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能够对软件进行常规维护，如清理软件缓存、修复软件故障、更新软件版本等，保证软件的正常运行和功能完整性。</w:t>
      </w:r>
    </w:p>
    <w:p w14:paraId="7C5A28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4.</w:t>
      </w:r>
      <w:r>
        <w:rPr>
          <w:rStyle w:val="8"/>
          <w:rFonts w:hint="eastAsia" w:ascii="仿宋" w:hAnsi="仿宋" w:eastAsia="仿宋" w:cs="仿宋"/>
          <w:b/>
          <w:bCs/>
          <w:i w:val="0"/>
          <w:iCs w:val="0"/>
          <w:caps w:val="0"/>
          <w:color w:val="222222"/>
          <w:spacing w:val="0"/>
          <w:sz w:val="24"/>
          <w:szCs w:val="24"/>
          <w:shd w:val="clear" w:fill="FFFFFF"/>
        </w:rPr>
        <w:t>安全防护意识与技术</w:t>
      </w:r>
      <w:r>
        <w:rPr>
          <w:rFonts w:hint="eastAsia" w:ascii="仿宋" w:hAnsi="仿宋" w:eastAsia="仿宋" w:cs="仿宋"/>
          <w:i w:val="0"/>
          <w:iCs w:val="0"/>
          <w:caps w:val="0"/>
          <w:color w:val="222222"/>
          <w:spacing w:val="0"/>
          <w:sz w:val="24"/>
          <w:szCs w:val="24"/>
          <w:shd w:val="clear" w:fill="FFFFFF"/>
        </w:rPr>
        <w:t>：</w:t>
      </w:r>
    </w:p>
    <w:p w14:paraId="29EBB2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具备基本的计算机安全防护知识，了解网络攻击的常见类型（如病毒感染、恶意软件入侵、黑客攻击等）和防范措施。</w:t>
      </w:r>
    </w:p>
    <w:p w14:paraId="2AA57E7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能够安装和配置杀毒软件、防火墙等安全防护工具，定期进行病毒查杀和系统安全扫描，及时发现并处理安全威胁。</w:t>
      </w:r>
    </w:p>
    <w:p w14:paraId="5E4DFA3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熟悉数据备份与恢复的重要性和操作方法，制定合理的数据备份策略，定期备份重要数据，确保在数据丢失或损坏时能够快速恢复，保障企业业务的连续性。</w:t>
      </w:r>
    </w:p>
    <w:p w14:paraId="03BDC8E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关注计算机安全领域的最新动态和技术发展，及时更新安全防护知识和技能，应对不断变化的安全挑战。</w:t>
      </w:r>
    </w:p>
    <w:p w14:paraId="6F50A343">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spacing w:val="0"/>
          <w:sz w:val="24"/>
          <w:szCs w:val="24"/>
          <w:shd w:val="clear" w:fill="FFFFFF"/>
        </w:rPr>
        <w:t>二、计算机网络维护与管理岗位</w:t>
      </w:r>
    </w:p>
    <w:p w14:paraId="16E8204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723" w:firstLineChars="3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1.</w:t>
      </w:r>
      <w:r>
        <w:rPr>
          <w:rStyle w:val="8"/>
          <w:rFonts w:hint="eastAsia" w:ascii="仿宋" w:hAnsi="仿宋" w:eastAsia="仿宋" w:cs="仿宋"/>
          <w:b/>
          <w:bCs/>
          <w:i w:val="0"/>
          <w:iCs w:val="0"/>
          <w:caps w:val="0"/>
          <w:color w:val="222222"/>
          <w:spacing w:val="0"/>
          <w:sz w:val="24"/>
          <w:szCs w:val="24"/>
          <w:shd w:val="clear" w:fill="FFFFFF"/>
        </w:rPr>
        <w:t>网络基础知识与架构理解</w:t>
      </w:r>
      <w:r>
        <w:rPr>
          <w:rFonts w:hint="eastAsia" w:ascii="仿宋" w:hAnsi="仿宋" w:eastAsia="仿宋" w:cs="仿宋"/>
          <w:i w:val="0"/>
          <w:iCs w:val="0"/>
          <w:caps w:val="0"/>
          <w:color w:val="222222"/>
          <w:spacing w:val="0"/>
          <w:sz w:val="24"/>
          <w:szCs w:val="24"/>
          <w:shd w:val="clear" w:fill="FFFFFF"/>
        </w:rPr>
        <w:t>：</w:t>
      </w:r>
    </w:p>
    <w:p w14:paraId="06180C7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掌握计算机网络的基本原理，包括网络拓扑结构（如星型、总线型、环型等）、IP 地址分配与子网划分、路由与交换原理等。</w:t>
      </w:r>
    </w:p>
    <w:p w14:paraId="67FEB21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熟悉常见的网络设备（如路由器、交换机、防火墙、无线接入点等）的功能、性能参数和配置方法，能够根据网络需求合理规划和部署网络设备，构建稳定高效的企业网络架构。</w:t>
      </w:r>
    </w:p>
    <w:p w14:paraId="482221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了解网络协议（如 TCP/IP、UDP、HTTP、FTP 等）的工作机制和应用场景，能够分析和解决因网络协议故障导致的网络通信问题。</w:t>
      </w:r>
    </w:p>
    <w:p w14:paraId="6F0B729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2.</w:t>
      </w:r>
      <w:r>
        <w:rPr>
          <w:rStyle w:val="8"/>
          <w:rFonts w:hint="eastAsia" w:ascii="仿宋" w:hAnsi="仿宋" w:eastAsia="仿宋" w:cs="仿宋"/>
          <w:b/>
          <w:bCs/>
          <w:i w:val="0"/>
          <w:iCs w:val="0"/>
          <w:caps w:val="0"/>
          <w:color w:val="222222"/>
          <w:spacing w:val="0"/>
          <w:sz w:val="24"/>
          <w:szCs w:val="24"/>
          <w:shd w:val="clear" w:fill="FFFFFF"/>
        </w:rPr>
        <w:t>网络设备配置与管理能力</w:t>
      </w:r>
      <w:r>
        <w:rPr>
          <w:rFonts w:hint="eastAsia" w:ascii="仿宋" w:hAnsi="仿宋" w:eastAsia="仿宋" w:cs="仿宋"/>
          <w:i w:val="0"/>
          <w:iCs w:val="0"/>
          <w:caps w:val="0"/>
          <w:color w:val="222222"/>
          <w:spacing w:val="0"/>
          <w:sz w:val="24"/>
          <w:szCs w:val="24"/>
          <w:shd w:val="clear" w:fill="FFFFFF"/>
        </w:rPr>
        <w:t>：</w:t>
      </w:r>
    </w:p>
    <w:p w14:paraId="4D4C651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熟练掌握路由器的配置，包括接口设置、路由策略制定、动态路由协议（如 OSPF、RIP 等）的配置与优化，能够实现不同网络之间的互联互通和数据转发。</w:t>
      </w:r>
    </w:p>
    <w:p w14:paraId="06027CE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精通交换机的配置与管理，如 VLAN 划分、端口绑定、链路聚合等，提高网络的安全性和性能，实现网络流量的合理分配和控制。</w:t>
      </w:r>
    </w:p>
    <w:p w14:paraId="40AC357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能够配置防火墙的安全策略，根据企业的安全需求限制网络访问、防范网络攻击，如设置访问控制列表（ACL）、入侵检测与防御（IDS/IPS）规则等。</w:t>
      </w:r>
    </w:p>
    <w:p w14:paraId="0313552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熟悉无线接入点的配置与优化，设置无线网络名称（SSID）、密码、加密方式等，保障无线网络的稳定性和安全性，满足企业移动办公的需求。</w:t>
      </w:r>
    </w:p>
    <w:p w14:paraId="2C5E448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3.</w:t>
      </w:r>
      <w:r>
        <w:rPr>
          <w:rStyle w:val="8"/>
          <w:rFonts w:hint="eastAsia" w:ascii="仿宋" w:hAnsi="仿宋" w:eastAsia="仿宋" w:cs="仿宋"/>
          <w:b/>
          <w:bCs/>
          <w:i w:val="0"/>
          <w:iCs w:val="0"/>
          <w:caps w:val="0"/>
          <w:color w:val="222222"/>
          <w:spacing w:val="0"/>
          <w:sz w:val="24"/>
          <w:szCs w:val="24"/>
          <w:shd w:val="clear" w:fill="FFFFFF"/>
        </w:rPr>
        <w:t>网络故障诊断与排除技巧</w:t>
      </w:r>
      <w:r>
        <w:rPr>
          <w:rFonts w:hint="eastAsia" w:ascii="仿宋" w:hAnsi="仿宋" w:eastAsia="仿宋" w:cs="仿宋"/>
          <w:i w:val="0"/>
          <w:iCs w:val="0"/>
          <w:caps w:val="0"/>
          <w:color w:val="222222"/>
          <w:spacing w:val="0"/>
          <w:sz w:val="24"/>
          <w:szCs w:val="24"/>
          <w:shd w:val="clear" w:fill="FFFFFF"/>
        </w:rPr>
        <w:t>：</w:t>
      </w:r>
    </w:p>
    <w:p w14:paraId="3E7DC43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具备网络故障诊断的能力，能够运用网络测试工具（如 Ping、Tracert、Netstat 等）和网络监控软件（如 SolarWinds、Wireshark 等）快速定位网络故障点，如网络连接中断、网速慢、丢包等问题。</w:t>
      </w:r>
    </w:p>
    <w:p w14:paraId="385AE86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针对不同类型的网络故障，能够采取有效的排除方法，如检查网络设备硬件状态、查看网络配置是否正确、分析网络流量是否异常等，及时恢复网络正常运行。</w:t>
      </w:r>
    </w:p>
    <w:p w14:paraId="19B1FB2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能够对网络故障进行记录和分析，总结故障原因和解决方法，形成故障案例库，为今后的网络维护工作提供参考和经验积累。</w:t>
      </w:r>
    </w:p>
    <w:p w14:paraId="35C1935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4.</w:t>
      </w:r>
      <w:r>
        <w:rPr>
          <w:rStyle w:val="8"/>
          <w:rFonts w:hint="eastAsia" w:ascii="仿宋" w:hAnsi="仿宋" w:eastAsia="仿宋" w:cs="仿宋"/>
          <w:b/>
          <w:bCs/>
          <w:i w:val="0"/>
          <w:iCs w:val="0"/>
          <w:caps w:val="0"/>
          <w:color w:val="222222"/>
          <w:spacing w:val="0"/>
          <w:sz w:val="24"/>
          <w:szCs w:val="24"/>
          <w:shd w:val="clear" w:fill="FFFFFF"/>
        </w:rPr>
        <w:t>网络性能优化与监控</w:t>
      </w:r>
      <w:r>
        <w:rPr>
          <w:rFonts w:hint="eastAsia" w:ascii="仿宋" w:hAnsi="仿宋" w:eastAsia="仿宋" w:cs="仿宋"/>
          <w:i w:val="0"/>
          <w:iCs w:val="0"/>
          <w:caps w:val="0"/>
          <w:color w:val="222222"/>
          <w:spacing w:val="0"/>
          <w:sz w:val="24"/>
          <w:szCs w:val="24"/>
          <w:shd w:val="clear" w:fill="FFFFFF"/>
        </w:rPr>
        <w:t>：</w:t>
      </w:r>
    </w:p>
    <w:p w14:paraId="03AC40D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了解网络性能优化的方法和技术，如网络带宽管理、缓存技术应用、QoS（Quality of Service，服务质量）策略制定等，能够根据网络使用情况和业务需求，对网络性能进行优化调整，提高网络资源的利用率和用户体验。</w:t>
      </w:r>
    </w:p>
    <w:p w14:paraId="41C24FA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掌握网络监控的方法和工具，能够实时监控网络设备的运行状态、网络流量、带宽利用率等指标，及时发现网络性能瓶颈和潜在的安全隐患，并采取相应的措施进行处理。</w:t>
      </w:r>
    </w:p>
    <w:p w14:paraId="6D28411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rPr>
        <w:t>定期对网络性能进行评估和分析，根据评估结果制定网络升级和改进计划，确保网络能够适应企业业务的不断发展和变化。</w:t>
      </w:r>
    </w:p>
    <w:p w14:paraId="6D41B01C">
      <w:pPr>
        <w:pStyle w:val="3"/>
        <w:keepNext w:val="0"/>
        <w:keepLines w:val="0"/>
        <w:pageBreakBefore w:val="0"/>
        <w:widowControl/>
        <w:suppressLineNumbers w:val="0"/>
        <w:pBdr>
          <w:bottom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spacing w:val="0"/>
          <w:sz w:val="24"/>
          <w:szCs w:val="24"/>
          <w:shd w:val="clear" w:fill="FFFFFF"/>
          <w:lang w:val="en-US" w:eastAsia="zh-CN"/>
        </w:rPr>
        <w:t>三</w:t>
      </w:r>
      <w:r>
        <w:rPr>
          <w:rFonts w:hint="eastAsia" w:ascii="仿宋" w:hAnsi="仿宋" w:eastAsia="仿宋" w:cs="仿宋"/>
          <w:b/>
          <w:bCs/>
          <w:i w:val="0"/>
          <w:iCs w:val="0"/>
          <w:caps w:val="0"/>
          <w:spacing w:val="0"/>
          <w:sz w:val="24"/>
          <w:szCs w:val="24"/>
          <w:shd w:val="clear" w:fill="FFFFFF"/>
        </w:rPr>
        <w:t>、无人机</w:t>
      </w:r>
      <w:r>
        <w:rPr>
          <w:rFonts w:hint="eastAsia" w:ascii="仿宋" w:hAnsi="仿宋" w:eastAsia="仿宋" w:cs="仿宋"/>
          <w:b/>
          <w:bCs/>
          <w:i w:val="0"/>
          <w:iCs w:val="0"/>
          <w:caps w:val="0"/>
          <w:spacing w:val="0"/>
          <w:sz w:val="24"/>
          <w:szCs w:val="24"/>
          <w:shd w:val="clear" w:fill="FFFFFF"/>
          <w:lang w:val="en-US" w:eastAsia="zh-CN"/>
        </w:rPr>
        <w:t>应用</w:t>
      </w:r>
      <w:r>
        <w:rPr>
          <w:rFonts w:hint="eastAsia" w:ascii="仿宋" w:hAnsi="仿宋" w:eastAsia="仿宋" w:cs="仿宋"/>
          <w:b/>
          <w:bCs/>
          <w:i w:val="0"/>
          <w:iCs w:val="0"/>
          <w:caps w:val="0"/>
          <w:spacing w:val="0"/>
          <w:sz w:val="24"/>
          <w:szCs w:val="24"/>
          <w:shd w:val="clear" w:fill="FFFFFF"/>
        </w:rPr>
        <w:t>岗位</w:t>
      </w:r>
    </w:p>
    <w:p w14:paraId="3619DF9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1.</w:t>
      </w:r>
      <w:r>
        <w:rPr>
          <w:rStyle w:val="8"/>
          <w:rFonts w:hint="eastAsia" w:ascii="仿宋" w:hAnsi="仿宋" w:eastAsia="仿宋" w:cs="仿宋"/>
          <w:b/>
          <w:bCs/>
          <w:i w:val="0"/>
          <w:iCs w:val="0"/>
          <w:caps w:val="0"/>
          <w:color w:val="222222"/>
          <w:spacing w:val="0"/>
          <w:sz w:val="24"/>
          <w:szCs w:val="24"/>
          <w:shd w:val="clear" w:fill="FFFFFF"/>
        </w:rPr>
        <w:t>无人机飞行原理与操控技能</w:t>
      </w:r>
      <w:r>
        <w:rPr>
          <w:rFonts w:hint="eastAsia" w:ascii="仿宋" w:hAnsi="仿宋" w:eastAsia="仿宋" w:cs="仿宋"/>
          <w:i w:val="0"/>
          <w:iCs w:val="0"/>
          <w:caps w:val="0"/>
          <w:color w:val="222222"/>
          <w:spacing w:val="0"/>
          <w:sz w:val="24"/>
          <w:szCs w:val="24"/>
          <w:shd w:val="clear" w:fill="FFFFFF"/>
        </w:rPr>
        <w:t>：</w:t>
      </w:r>
    </w:p>
    <w:p w14:paraId="2291F7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深入理解无人机的飞行原理，包括空气动力学基础（如升力、阻力、推力、力矩等）、飞行姿态控制原理（如俯仰、横滚、偏航控制），能够解释无人机在不同飞行状态下的力学关系和运动规律。</w:t>
      </w:r>
    </w:p>
    <w:p w14:paraId="1523736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练掌握无人机的操控技巧，能够使用遥控器或地面站软件对多旋翼、固定翼、直升机等不同类型的无人机进行精准操控，完成起飞、降落、悬停、航线飞行、定点拍摄等任务，具备应对各种飞行环境和突发状况的能力，如在不同风速、复杂地形条件下安全飞行。</w:t>
      </w:r>
    </w:p>
    <w:p w14:paraId="719D87E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考取民用无人驾驶航空器系统驾驶员合格证或相关飞行资质证书，严格遵守国家和地方关于无人机飞行的法律法规和空域管理规定，确保飞行活动合法合规。</w:t>
      </w:r>
    </w:p>
    <w:p w14:paraId="251E45F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2.</w:t>
      </w:r>
      <w:r>
        <w:rPr>
          <w:rStyle w:val="8"/>
          <w:rFonts w:hint="eastAsia" w:ascii="仿宋" w:hAnsi="仿宋" w:eastAsia="仿宋" w:cs="仿宋"/>
          <w:b/>
          <w:bCs/>
          <w:i w:val="0"/>
          <w:iCs w:val="0"/>
          <w:caps w:val="0"/>
          <w:color w:val="222222"/>
          <w:spacing w:val="0"/>
          <w:sz w:val="24"/>
          <w:szCs w:val="24"/>
          <w:shd w:val="clear" w:fill="FFFFFF"/>
        </w:rPr>
        <w:t>无人机系统维护与保养知识</w:t>
      </w:r>
      <w:r>
        <w:rPr>
          <w:rFonts w:hint="eastAsia" w:ascii="仿宋" w:hAnsi="仿宋" w:eastAsia="仿宋" w:cs="仿宋"/>
          <w:i w:val="0"/>
          <w:iCs w:val="0"/>
          <w:caps w:val="0"/>
          <w:color w:val="222222"/>
          <w:spacing w:val="0"/>
          <w:sz w:val="24"/>
          <w:szCs w:val="24"/>
          <w:shd w:val="clear" w:fill="FFFFFF"/>
        </w:rPr>
        <w:t>：</w:t>
      </w:r>
    </w:p>
    <w:p w14:paraId="0297545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熟悉无人机的系统组成，包括飞行器机体、动力系统（电机、电调、螺旋桨、燃油发动机等）、飞控系统、导航系统、通信系统、任务载荷（相机、云台、喊话器等）等各个部分的结构和功能。</w:t>
      </w:r>
    </w:p>
    <w:p w14:paraId="3AC4ADB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能够对无人机进行日常维护与保养，如检查飞行器外观是否有损坏、清洁螺旋桨和机身、检查电池电量和状态、紧固螺丝和连接件等，定期对无人机进行全面检查和调试，确保无人机系统处于良好的工作状态，延长无人机的使用寿命。</w:t>
      </w:r>
    </w:p>
    <w:p w14:paraId="3857015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无人机常见故障的诊断与排除方法，如飞控系统故障、动力系统故障、通信故障等，能够迅速判断故障原因并采取有效的解决措施，如更换损坏的零部件、重新校准飞控参数、修复通信链路等，保障无人机的飞行安全。</w:t>
      </w:r>
    </w:p>
    <w:p w14:paraId="6E747EA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3.</w:t>
      </w:r>
      <w:r>
        <w:rPr>
          <w:rStyle w:val="8"/>
          <w:rFonts w:hint="eastAsia" w:ascii="仿宋" w:hAnsi="仿宋" w:eastAsia="仿宋" w:cs="仿宋"/>
          <w:b/>
          <w:bCs/>
          <w:i w:val="0"/>
          <w:iCs w:val="0"/>
          <w:caps w:val="0"/>
          <w:color w:val="222222"/>
          <w:spacing w:val="0"/>
          <w:sz w:val="24"/>
          <w:szCs w:val="24"/>
          <w:shd w:val="clear" w:fill="FFFFFF"/>
        </w:rPr>
        <w:t>无人机数据处理与应用能力</w:t>
      </w:r>
      <w:r>
        <w:rPr>
          <w:rFonts w:hint="eastAsia" w:ascii="仿宋" w:hAnsi="仿宋" w:eastAsia="仿宋" w:cs="仿宋"/>
          <w:i w:val="0"/>
          <w:iCs w:val="0"/>
          <w:caps w:val="0"/>
          <w:color w:val="222222"/>
          <w:spacing w:val="0"/>
          <w:sz w:val="24"/>
          <w:szCs w:val="24"/>
          <w:shd w:val="clear" w:fill="FFFFFF"/>
        </w:rPr>
        <w:t>：</w:t>
      </w:r>
    </w:p>
    <w:p w14:paraId="6F013A4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了解无人机数据采集的原理和方法，如使用相机进行航拍获取图像数据、使用传感器进行地理信息采集等，能够根据任务需求合理设置无人机的数据采集参数，确保采集到的数据质量满足要求。</w:t>
      </w:r>
    </w:p>
    <w:p w14:paraId="335636A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掌握无人机数据处理的软件和工具，如使用专业的图像处理软件（如 Photoshop、Lightroom 等）对航拍图像进行后期处理，使用地理信息系统（GIS）软件对采集到的地理数据进行分析和可视化展示，能够从无人机采集的数据中提取有价值的信息，为农业植保、测绘遥感、电力巡检、影视拍摄等行业应用提供数据支持和决策依据。</w:t>
      </w:r>
    </w:p>
    <w:p w14:paraId="58B998A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具备无人机应用方案设计与实施能力，能够根据不同行业的需求和场景特点，设计无人机应用解决方案，包括飞行任务规划、数据采集与处理流程、成果交付形式等，并组织实施无人机作业任务，确保项目的顺利完成和达到预期效果。</w:t>
      </w:r>
    </w:p>
    <w:p w14:paraId="1FE7EC6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222222"/>
          <w:spacing w:val="0"/>
          <w:sz w:val="24"/>
          <w:szCs w:val="24"/>
          <w:shd w:val="clear" w:fill="FFFFFF"/>
          <w:lang w:val="en-US" w:eastAsia="zh-CN"/>
        </w:rPr>
        <w:t>4.</w:t>
      </w:r>
      <w:r>
        <w:rPr>
          <w:rStyle w:val="8"/>
          <w:rFonts w:hint="eastAsia" w:ascii="仿宋" w:hAnsi="仿宋" w:eastAsia="仿宋" w:cs="仿宋"/>
          <w:b/>
          <w:bCs/>
          <w:i w:val="0"/>
          <w:iCs w:val="0"/>
          <w:caps w:val="0"/>
          <w:color w:val="222222"/>
          <w:spacing w:val="0"/>
          <w:sz w:val="24"/>
          <w:szCs w:val="24"/>
          <w:shd w:val="clear" w:fill="FFFFFF"/>
        </w:rPr>
        <w:t>安全意识与应急处置能力</w:t>
      </w:r>
      <w:r>
        <w:rPr>
          <w:rFonts w:hint="eastAsia" w:ascii="仿宋" w:hAnsi="仿宋" w:eastAsia="仿宋" w:cs="仿宋"/>
          <w:i w:val="0"/>
          <w:iCs w:val="0"/>
          <w:caps w:val="0"/>
          <w:color w:val="222222"/>
          <w:spacing w:val="0"/>
          <w:sz w:val="24"/>
          <w:szCs w:val="24"/>
          <w:shd w:val="clear" w:fill="FFFFFF"/>
        </w:rPr>
        <w:t>：</w:t>
      </w:r>
    </w:p>
    <w:p w14:paraId="298E4CA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高度重视无人机飞行安全，在飞行前进行全面的安全检查和风险评估，包括飞行环境评估（如天气状况、空域限制、障碍物分布等）、无人机系统状态检查、人员资质和操作熟练度检查等，确保飞行安全万无一失。</w:t>
      </w:r>
    </w:p>
    <w:p w14:paraId="0B5526E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222222"/>
          <w:spacing w:val="0"/>
          <w:sz w:val="24"/>
          <w:szCs w:val="24"/>
          <w:shd w:val="clear" w:fill="FFFFFF"/>
        </w:rPr>
        <w:t>制定完善的无人机飞行应急预案，针对可能出现的突发情况（如无人机失控、电池电量不足、信号干扰等）制定相应的应对措施，如紧急迫降、手动返航、切换备用通信链路等，定期进行应急演练，提高应急处置能力和反应速度。</w:t>
      </w:r>
    </w:p>
    <w:p w14:paraId="2C5BB66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rPr>
        <w:t>了解无人机保险的相关知识和政策，为无人机购买合适的保险产品，降低因无人机事故造成的经济损失和法律风险。</w:t>
      </w:r>
    </w:p>
    <w:p w14:paraId="6B08A446">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240" w:lineRule="auto"/>
        <w:ind w:left="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spacing w:val="0"/>
          <w:kern w:val="0"/>
          <w:sz w:val="24"/>
          <w:szCs w:val="24"/>
          <w:shd w:val="clear" w:fill="FFFFFF"/>
          <w:lang w:val="en-US" w:eastAsia="zh-CN" w:bidi="ar"/>
        </w:rPr>
        <w:t>以上实习岗位要求旨在为信息传媒与艺术学院的学生提供一个明确的实习方向和目标，帮助他们在实习过程中更好地提升自己的专业技能和综合素质，为未来的职业发展奠定坚实的基础。各实习岗位要求可根据实际实习单位的业务特点和需求进行适当调整和补充。</w:t>
      </w:r>
    </w:p>
    <w:p w14:paraId="3BCE32A9">
      <w:pPr>
        <w:numPr>
          <w:ilvl w:val="0"/>
          <w:numId w:val="2"/>
        </w:numPr>
        <w:spacing w:line="560" w:lineRule="exact"/>
        <w:ind w:left="0" w:leftChars="0" w:firstLine="0" w:firstLineChars="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选择参考的实习内容与人才培养方案中专业课、专业核心课的对应说明：</w:t>
      </w:r>
    </w:p>
    <w:p w14:paraId="1A50EC0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560" w:lineRule="exact"/>
        <w:ind w:firstLine="480" w:firstLineChars="200"/>
        <w:textAlignment w:val="auto"/>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lang w:val="en-US" w:eastAsia="zh-CN"/>
        </w:rPr>
        <w:t>1、</w:t>
      </w:r>
      <w:r>
        <w:rPr>
          <w:rFonts w:hint="eastAsia" w:ascii="仿宋" w:hAnsi="仿宋" w:eastAsia="仿宋" w:cs="仿宋"/>
          <w:i w:val="0"/>
          <w:iCs w:val="0"/>
          <w:caps w:val="0"/>
          <w:color w:val="222222"/>
          <w:spacing w:val="0"/>
          <w:sz w:val="24"/>
          <w:szCs w:val="24"/>
          <w:shd w:val="clear" w:fill="FFFFFF"/>
        </w:rPr>
        <w:t>计算机运维岗位</w:t>
      </w:r>
    </w:p>
    <w:p w14:paraId="787CDB3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rPr>
      </w:pPr>
      <w:r>
        <w:rPr>
          <w:rFonts w:hint="eastAsia" w:ascii="仿宋" w:hAnsi="仿宋" w:eastAsia="仿宋" w:cs="仿宋"/>
          <w:i w:val="0"/>
          <w:iCs w:val="0"/>
          <w:caps w:val="0"/>
          <w:color w:val="222222"/>
          <w:spacing w:val="0"/>
          <w:sz w:val="24"/>
          <w:szCs w:val="24"/>
          <w:shd w:val="clear" w:fill="FFFFFF"/>
          <w:lang w:val="en-US" w:eastAsia="zh-CN"/>
        </w:rPr>
        <w:t>计算机网络基础、计算机组装与维护、数据库技术、计算机网络基础、Linux操作系统管理、图像处理、C语言程序设计、Python程序设计、网页设计与制作、web前端开发基础和数据结构等。</w:t>
      </w:r>
    </w:p>
    <w:p w14:paraId="0D9AFA1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lang w:val="en-US" w:eastAsia="zh-CN"/>
        </w:rPr>
        <w:t>2、</w:t>
      </w:r>
      <w:r>
        <w:rPr>
          <w:rFonts w:hint="eastAsia" w:ascii="仿宋" w:hAnsi="仿宋" w:eastAsia="仿宋" w:cs="仿宋"/>
          <w:i w:val="0"/>
          <w:iCs w:val="0"/>
          <w:caps w:val="0"/>
          <w:color w:val="222222"/>
          <w:spacing w:val="0"/>
          <w:sz w:val="24"/>
          <w:szCs w:val="24"/>
          <w:shd w:val="clear" w:fill="FFFFFF"/>
        </w:rPr>
        <w:t>计算机网络维护与管理岗位</w:t>
      </w:r>
    </w:p>
    <w:p w14:paraId="26EFA71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r>
        <w:rPr>
          <w:rFonts w:hint="eastAsia" w:ascii="仿宋" w:hAnsi="仿宋" w:eastAsia="仿宋" w:cs="仿宋"/>
          <w:i w:val="0"/>
          <w:iCs w:val="0"/>
          <w:caps w:val="0"/>
          <w:color w:val="222222"/>
          <w:spacing w:val="0"/>
          <w:sz w:val="24"/>
          <w:szCs w:val="24"/>
          <w:shd w:val="clear" w:fill="FFFFFF"/>
          <w:lang w:val="en-US" w:eastAsia="zh-CN"/>
        </w:rPr>
        <w:t>计算机网络基础、计算机组装与维护、数据库技术、计算机网络基础、Linux操作系统管理、路由交换技术、C语言程序设计、Java程序设计、JSP程序设计和局域网组网技术等。</w:t>
      </w:r>
    </w:p>
    <w:p w14:paraId="5F0F7D5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rPr>
      </w:pPr>
      <w:r>
        <w:rPr>
          <w:rFonts w:hint="eastAsia" w:ascii="仿宋" w:hAnsi="仿宋" w:eastAsia="仿宋" w:cs="仿宋"/>
          <w:i w:val="0"/>
          <w:iCs w:val="0"/>
          <w:caps w:val="0"/>
          <w:color w:val="222222"/>
          <w:spacing w:val="0"/>
          <w:sz w:val="24"/>
          <w:szCs w:val="24"/>
          <w:shd w:val="clear" w:fill="FFFFFF"/>
          <w:lang w:val="en-US" w:eastAsia="zh-CN"/>
        </w:rPr>
        <w:t>3、</w:t>
      </w:r>
      <w:r>
        <w:rPr>
          <w:rFonts w:hint="eastAsia" w:ascii="仿宋" w:hAnsi="仿宋" w:eastAsia="仿宋" w:cs="仿宋"/>
          <w:i w:val="0"/>
          <w:iCs w:val="0"/>
          <w:caps w:val="0"/>
          <w:color w:val="222222"/>
          <w:spacing w:val="0"/>
          <w:sz w:val="24"/>
          <w:szCs w:val="24"/>
          <w:shd w:val="clear" w:fill="FFFFFF"/>
        </w:rPr>
        <w:t>无人机</w:t>
      </w:r>
      <w:r>
        <w:rPr>
          <w:rFonts w:hint="eastAsia" w:ascii="仿宋" w:hAnsi="仿宋" w:eastAsia="仿宋" w:cs="仿宋"/>
          <w:i w:val="0"/>
          <w:iCs w:val="0"/>
          <w:caps w:val="0"/>
          <w:color w:val="222222"/>
          <w:spacing w:val="0"/>
          <w:sz w:val="24"/>
          <w:szCs w:val="24"/>
          <w:shd w:val="clear" w:fill="FFFFFF"/>
          <w:lang w:val="en-US" w:eastAsia="zh-CN"/>
        </w:rPr>
        <w:t>应用</w:t>
      </w:r>
      <w:r>
        <w:rPr>
          <w:rFonts w:hint="eastAsia" w:ascii="仿宋" w:hAnsi="仿宋" w:eastAsia="仿宋" w:cs="仿宋"/>
          <w:i w:val="0"/>
          <w:iCs w:val="0"/>
          <w:caps w:val="0"/>
          <w:color w:val="222222"/>
          <w:spacing w:val="0"/>
          <w:sz w:val="24"/>
          <w:szCs w:val="24"/>
          <w:shd w:val="clear" w:fill="FFFFFF"/>
        </w:rPr>
        <w:t>岗位</w:t>
      </w:r>
    </w:p>
    <w:p w14:paraId="54B0FEA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r>
        <w:rPr>
          <w:rFonts w:hint="eastAsia" w:ascii="仿宋" w:hAnsi="仿宋" w:eastAsia="仿宋" w:cs="仿宋"/>
          <w:i w:val="0"/>
          <w:iCs w:val="0"/>
          <w:caps w:val="0"/>
          <w:color w:val="222222"/>
          <w:spacing w:val="0"/>
          <w:sz w:val="24"/>
          <w:szCs w:val="24"/>
          <w:shd w:val="clear" w:fill="FFFFFF"/>
          <w:lang w:val="en-US" w:eastAsia="zh-CN"/>
        </w:rPr>
        <w:t>电工电子技术、数字电子技术、无人机仿真技术、视频剪辑、无人机结构与系统、无人机操控技术、无人机组装与调试、无人机航拍技术，无人机测绘技术和无人机通信与导航等。</w:t>
      </w:r>
    </w:p>
    <w:p w14:paraId="6507CDF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p>
    <w:p w14:paraId="37A4B08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p>
    <w:p w14:paraId="42DF438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p>
    <w:p w14:paraId="38D5F8D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p>
    <w:p w14:paraId="5BB4953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firstLine="480" w:firstLineChars="200"/>
        <w:textAlignment w:val="auto"/>
        <w:rPr>
          <w:rFonts w:hint="eastAsia" w:ascii="仿宋" w:hAnsi="仿宋" w:eastAsia="仿宋" w:cs="仿宋"/>
          <w:i w:val="0"/>
          <w:iCs w:val="0"/>
          <w:caps w:val="0"/>
          <w:color w:val="222222"/>
          <w:spacing w:val="0"/>
          <w:sz w:val="24"/>
          <w:szCs w:val="24"/>
          <w:shd w:val="clear" w:fill="FFFFFF"/>
          <w:lang w:val="en-US" w:eastAsia="zh-CN"/>
        </w:rPr>
      </w:pPr>
    </w:p>
    <w:p w14:paraId="53533336">
      <w:pPr>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四、实习过程及组织实施</w:t>
      </w:r>
    </w:p>
    <w:p w14:paraId="72CD4FAB">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aps w:val="0"/>
          <w:color w:val="1C1F23"/>
          <w:spacing w:val="0"/>
          <w:sz w:val="24"/>
          <w:szCs w:val="24"/>
        </w:rPr>
      </w:pPr>
      <w:r>
        <w:rPr>
          <w:rFonts w:hint="eastAsia" w:ascii="仿宋" w:hAnsi="仿宋" w:eastAsia="仿宋" w:cs="仿宋"/>
          <w:b/>
          <w:bCs/>
          <w:i w:val="0"/>
          <w:iCs w:val="0"/>
          <w:caps w:val="0"/>
          <w:color w:val="1C1F23"/>
          <w:spacing w:val="0"/>
          <w:sz w:val="24"/>
          <w:szCs w:val="24"/>
          <w:shd w:val="clear" w:fill="FFFFFF"/>
        </w:rPr>
        <w:t>信息传媒与艺术学院学生实习过程及组织实施</w:t>
      </w:r>
    </w:p>
    <w:p w14:paraId="4D20B01F">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2" w:firstLineChars="200"/>
        <w:jc w:val="left"/>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kern w:val="0"/>
          <w:sz w:val="24"/>
          <w:szCs w:val="24"/>
          <w:shd w:val="clear" w:fill="FFFFFF"/>
          <w:lang w:val="en-US" w:eastAsia="zh-CN" w:bidi="ar"/>
        </w:rPr>
        <w:t>一、实习前准备</w:t>
      </w:r>
    </w:p>
    <w:p w14:paraId="5E443B8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实习动员大会</w:t>
      </w:r>
    </w:p>
    <w:p w14:paraId="7355F03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学院召开全体实习学生参加的实习动员大会。由学院领导介绍实习的重要性、目的和意义，强调实习是将理论知识转化为实践技能的关键环节，对未来职业发展的深远影响。</w:t>
      </w:r>
    </w:p>
    <w:p w14:paraId="2C1BEBF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详细讲解实习的流程、时间安排、考核方式以及实习期间的纪律要求和安全注意事项。例如，明确规定实习期间不得无故旷工、迟到早退，遵守实习单位的各项规章制度；提醒学生在外出实习过程中注意个人人身安全和财产安全，如在涉及无人机操作实习时，要严格遵循飞行安全规范。</w:t>
      </w:r>
    </w:p>
    <w:p w14:paraId="4D91633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实习岗位匹配与培训</w:t>
      </w:r>
    </w:p>
    <w:p w14:paraId="1EE7AAE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根据学生的专业方向（如计算机运维、计算机网络维护与管理、应用电子、无人机等）、学业成绩、个人兴趣特长以及实习单位的岗位需求，进行实习岗位的匹配与分配。例如，对于计算机网络维护与管理专业技能较强且沟通能力较好的学生，优先安排到需要与多部门协作进行网络架构搭建和维护的企业岗位。</w:t>
      </w:r>
    </w:p>
    <w:p w14:paraId="7026238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针对不同实习岗位，组织专门的培训课程。对于计算机运维岗位的学生，开展计算机硬件故障排查与维修、操作系统高级应用与故障修复、常用软件安装与管理等培训；对于无人机岗位的学生，进行无人机飞行原理深入讲解、新型无人机操控技巧实训、无人机数据处理软件应用培训等，确保学生在进入实习岗位前具备基本的岗位技能和知识储备。</w:t>
      </w:r>
    </w:p>
    <w:p w14:paraId="530998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实习单位沟通协调</w:t>
      </w:r>
    </w:p>
    <w:p w14:paraId="017D59F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学院实习管理</w:t>
      </w:r>
      <w:r>
        <w:rPr>
          <w:rFonts w:hint="eastAsia" w:ascii="仿宋" w:hAnsi="仿宋" w:eastAsia="仿宋" w:cs="仿宋"/>
          <w:i w:val="0"/>
          <w:iCs w:val="0"/>
          <w:caps w:val="0"/>
          <w:color w:val="1C1F23"/>
          <w:spacing w:val="0"/>
          <w:sz w:val="24"/>
          <w:szCs w:val="24"/>
          <w:shd w:val="clear" w:fill="FFFFFF"/>
          <w:lang w:val="en-US" w:eastAsia="zh-CN"/>
        </w:rPr>
        <w:t>老师</w:t>
      </w:r>
      <w:r>
        <w:rPr>
          <w:rFonts w:hint="eastAsia" w:ascii="仿宋" w:hAnsi="仿宋" w:eastAsia="仿宋" w:cs="仿宋"/>
          <w:i w:val="0"/>
          <w:iCs w:val="0"/>
          <w:caps w:val="0"/>
          <w:color w:val="1C1F23"/>
          <w:spacing w:val="0"/>
          <w:sz w:val="24"/>
          <w:szCs w:val="24"/>
          <w:shd w:val="clear" w:fill="FFFFFF"/>
        </w:rPr>
        <w:t>与各实习单位建立紧密的沟通联系机制。提前向实习单位提供实习学生的详细信息，包括专业课程学习情况、个人技能特长等，以便实习单位更好地安排实习任务和指导人员。</w:t>
      </w:r>
    </w:p>
    <w:p w14:paraId="464214B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与实习单位共同商讨制定实习计划，明确实习的具体内容、阶段性目标、考核标准等。例如，在计算机网络维护与管理实习中，确定学生在实习前期主要进行网络设备的认知与基础配置学习，中期参与实际网络项目的故障排查与解决，后期独立承担小型网络维护任务并进行效果评估。</w:t>
      </w:r>
    </w:p>
    <w:p w14:paraId="2CDF73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协商解决实习学生的住宿、交通等生活保障问题，确保学生能够安心实习。对于一些偏远地区的实习单位，与当地的住宿机构合作，为学生提供安全、便捷且价格合理的住宿条件；对于交通不便的实习地点，与公交公司或网约车平台沟通，争取为学生提供定制化的通勤解决方案。</w:t>
      </w:r>
    </w:p>
    <w:p w14:paraId="70A3A3A1">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2" w:firstLineChars="200"/>
        <w:jc w:val="left"/>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kern w:val="0"/>
          <w:sz w:val="24"/>
          <w:szCs w:val="24"/>
          <w:shd w:val="clear" w:fill="FFFFFF"/>
          <w:lang w:val="en-US" w:eastAsia="zh-CN" w:bidi="ar"/>
        </w:rPr>
        <w:t>二、实习过程管理</w:t>
      </w:r>
    </w:p>
    <w:p w14:paraId="11F550A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实习指导教师跟踪指导</w:t>
      </w:r>
    </w:p>
    <w:p w14:paraId="1F783FB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为每位实习学生配备校内实习指导教师和实习单位的校外指导教师。校内指导教师定期通过电话、微信、邮件等方式与学生沟通，了解实习进展情况，解答学生在实习过程中遇到的专业问题和困惑。例如，当计算机运维岗位的学生遇到复杂的操作系统故障无法解决时，校内指导教师可远程协助分析问题并提供解决方案思路。</w:t>
      </w:r>
    </w:p>
    <w:p w14:paraId="5BC845A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校外指导教师则在实习现场对学生进行手把手的指导，传授实际工作中的经验和技巧。如在无人机实习中，校外指导教师带领学生进行实地飞行任务，在飞行过程中实时纠正学生的操控错误，讲解应对突发气象条件的飞行策略。</w:t>
      </w:r>
    </w:p>
    <w:p w14:paraId="4B2CFC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校内指导教师定期走访实习单位，与校外指导教师和实习学生进行面对面交流，全面掌握学生的实习表现，及时协调解决实习中出现的各种问题，如学生与实习单位同事之间的人际关系问题、实习任务调整问题等。</w:t>
      </w:r>
    </w:p>
    <w:p w14:paraId="6B2DB6F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实习日志与周报撰写</w:t>
      </w:r>
    </w:p>
    <w:p w14:paraId="5891730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要求实习学生每天撰写实习日志，详细记录当天的实习工作内容、完成情况、遇到的问题及解决方法、个人的收获与体会等。例如，计算机网络维护与管理专业的学生在实习日志中记录当天参与的网络升级项目中所负责的具体工作，如路由器配置参数的调整过程，遇到的网络卡顿问题及通过分析网络流量数据找到的解决方案等。</w:t>
      </w:r>
    </w:p>
    <w:p w14:paraId="3C58046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每周撰写实习周报，对本周的实习工作进行总结和反思，分析自己在专业技能和职业素养方面的成长与不足，并制定下周的实习计划和目标。实习周报提交给校内和校外指导教师审阅，指导教师根据周报内容给予针对性的反馈和建议，帮助学生不断改进和提升实习效果。</w:t>
      </w:r>
    </w:p>
    <w:p w14:paraId="620FC1B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实习中期检查</w:t>
      </w:r>
    </w:p>
    <w:p w14:paraId="0B612AA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在实习进行到中期时，学院组织实习中期检查。由实习管理教师、专业教师组成检查小组，深入实习单位进行实地检查。</w:t>
      </w:r>
    </w:p>
    <w:p w14:paraId="7FAC1F2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检查内容包括学生的实习表现评估，通过与实习单位领导、同事进行座谈，了解学生在工作态度、团队协作、专业技能应用等方面的情况；检查实习任务的完成进度是否符合计划要求，如计算机运维岗位的学生是否按照预定计划完成了一定数量的计算机系统维护和优化任务；查看实习日志和周报的撰写质量，了解学生对实习过程的自我总结和反思能力。</w:t>
      </w:r>
    </w:p>
    <w:p w14:paraId="1F1BEDE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根据中期检查结果，对表现优秀的学生进行表扬和奖励，激励他们继续保持良好的实习状态；对存在问题的学生进行个别谈话和指导，帮助他们找出问题所在并制定改进措施，确保实习能够顺利完成并达到预期目标。</w:t>
      </w:r>
    </w:p>
    <w:p w14:paraId="1C466F78">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i w:val="0"/>
          <w:iCs w:val="0"/>
          <w:caps w:val="0"/>
          <w:color w:val="1C1F23"/>
          <w:spacing w:val="0"/>
          <w:kern w:val="0"/>
          <w:sz w:val="24"/>
          <w:szCs w:val="24"/>
          <w:shd w:val="clear" w:fill="FFFFFF"/>
          <w:lang w:val="en-US" w:eastAsia="zh-CN" w:bidi="ar"/>
        </w:rPr>
        <w:t>三、实习考核与评价</w:t>
      </w:r>
    </w:p>
    <w:p w14:paraId="0067B0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实习单位评价</w:t>
      </w:r>
    </w:p>
    <w:p w14:paraId="274FC40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实习单位根据学生在实习期间的工作表现、专业技能水平、职业素养等方面进行综合评价。评价指标包括实习任务的完成质量和效率，如无人机岗位的学生在执行航拍任务时是否按时、高质量地完成拍摄任务并提供符合要求的数据；工作态度是否积极主动，是否遵守实习单位的规章制度；团队协作能力，如在计算机网络项目中是否能够与团队成员有效沟通、协作完成任务等。</w:t>
      </w:r>
    </w:p>
    <w:p w14:paraId="25EAAFE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实习单位填写实习评价表，给出具体的评价意见和成绩，评价成绩占实习总成绩的一定比例，通常为 60% - 70%。</w:t>
      </w:r>
    </w:p>
    <w:p w14:paraId="190084F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校内指导教师评价</w:t>
      </w:r>
    </w:p>
    <w:p w14:paraId="4393FE0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校内指导教师依据学生的实习日志、周报、与学生的沟通交流情况以及实地走访了解到的信息，对学生进行全面评价。重点评价学生在实习过程中对专业知识的运用和拓展能力，如计算机运维专业学生是否能够将所学的硬件知识和操作系统知识灵活应用到实际的故障处理中，并在此基础上学习和掌握新的运维技术；学生的自我学习和成长能力，通过实习日志和周报反映出的学生对实习经历的总结和反思深度等。</w:t>
      </w:r>
    </w:p>
    <w:p w14:paraId="2BFFFF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校内指导教师给出评价意见和成绩，其评价成绩占实习总成绩的 30% - 40%。</w:t>
      </w:r>
    </w:p>
    <w:p w14:paraId="3C6C5F0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实习答辩与成果展示</w:t>
      </w:r>
    </w:p>
    <w:p w14:paraId="21AE722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实习结束后，学生返回学校参加实习答辩。学生制作实习汇报 PPT，在答辩会上展示自己在实习期间的工作成果，如无人机岗位学生展示自己拍摄的优秀航拍作品以及基于这些作品进行的数据处理和分析成果；计算机网络维护与管理专业学生展示自己参与设计和维护的网络拓扑图及网络性能优化报告等。</w:t>
      </w:r>
    </w:p>
    <w:p w14:paraId="47CC202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答辩委员会由学院专业教师组成，根据学生的汇报内容、答辩表现等进行评价，答辩成绩占实习总成绩的 10% 左右。通过实习答辩与成果展示，进一步检验学生的实习效果，同时也为学生提供一个总结和分享实习经验的平台，促进学生之间的相互学习和交流。</w:t>
      </w:r>
    </w:p>
    <w:p w14:paraId="51C7028D">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2" w:firstLineChars="200"/>
        <w:jc w:val="left"/>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kern w:val="0"/>
          <w:sz w:val="24"/>
          <w:szCs w:val="24"/>
          <w:shd w:val="clear" w:fill="FFFFFF"/>
          <w:lang w:val="en-US" w:eastAsia="zh-CN" w:bidi="ar"/>
        </w:rPr>
        <w:t>四、实习总结与反馈</w:t>
      </w:r>
    </w:p>
    <w:p w14:paraId="4CA8CF6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学生实习总结</w:t>
      </w:r>
    </w:p>
    <w:p w14:paraId="634232D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实习结束后，要求学生撰写实习总结报告。报告内容包括实习的整体经历、在实习过程中取得的主要成绩和收获，如专业技能的提升、职业素养的养成、人际交往能力的锻炼等；分析自己在实习过程中存在的不足之处，并提出改进措施和未来的学习发展计划；对实习单位和学院的实习组织管理工作提出意见和建议，如实习单位的培训体系是否完善、学院的实习岗位匹配是否合理等。</w:t>
      </w:r>
    </w:p>
    <w:p w14:paraId="457279C0">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组织学生进行实习经验交流分享会，让学生们相互交流实习心得和体会，共同成长进步。例如，计算机运维专业的学生分享在处理不同类型计算机故障时的独特经验和技巧，无人机专业的学生交流在不同地理环境和气象条件下的飞行操控要点等。</w:t>
      </w:r>
    </w:p>
    <w:p w14:paraId="2783F6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学院实习总结与反馈</w:t>
      </w:r>
    </w:p>
    <w:p w14:paraId="38D66F3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学院实习管理部门对本次实习工作进行全面总结。统计分析学生的实习成绩分布情况，了解不同专业、不同实习岗位学生的实习效果差异；整理学生和实习单位提出的意见和建议，评估实习组织管理工作的成效和存在的问题。</w:t>
      </w:r>
    </w:p>
    <w:p w14:paraId="00CBF76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rPr>
        <w:t>根据实习总结结果，对实习工作进行改进和完善。例如，针对学生普遍反映的实习岗位与专业不完全匹配的问题，进一步优化实习岗位分配机制；根据实习单位的反馈意见，调整和完善实习培训课程内容和教学方法，提高实习工作的质量和水平，为下一届学生的实习提供更好的经验借鉴和组织保障。</w:t>
      </w:r>
    </w:p>
    <w:p w14:paraId="574DADEC">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i w:val="0"/>
          <w:iCs w:val="0"/>
          <w:caps w:val="0"/>
          <w:color w:val="1C1F23"/>
          <w:spacing w:val="0"/>
          <w:kern w:val="0"/>
          <w:sz w:val="24"/>
          <w:szCs w:val="24"/>
          <w:shd w:val="clear" w:fill="FFFFFF"/>
          <w:lang w:val="en-US" w:eastAsia="zh-CN" w:bidi="ar"/>
        </w:rPr>
        <w:t>通过以上严谨且全面的实习过程及组织实施，民办高职院校信息传媒与艺术学院能够有效地保障学生实习的质量和效果，促进学生在专业技能和职业素养方面的全面提升，为学生顺利步入职场奠定坚实的基础。</w:t>
      </w:r>
    </w:p>
    <w:p w14:paraId="6D3AAF9E">
      <w:pPr>
        <w:numPr>
          <w:ilvl w:val="0"/>
          <w:numId w:val="3"/>
        </w:numPr>
        <w:spacing w:line="560" w:lineRule="exact"/>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实习成绩考核方式</w:t>
      </w:r>
    </w:p>
    <w:p w14:paraId="0DDFB1D9">
      <w:pPr>
        <w:pStyle w:val="2"/>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仿宋" w:hAnsi="仿宋" w:eastAsia="仿宋" w:cs="仿宋"/>
          <w:i w:val="0"/>
          <w:iCs w:val="0"/>
          <w:caps w:val="0"/>
          <w:color w:val="1C1F23"/>
          <w:spacing w:val="0"/>
          <w:sz w:val="24"/>
          <w:szCs w:val="24"/>
        </w:rPr>
      </w:pPr>
      <w:r>
        <w:rPr>
          <w:rFonts w:hint="eastAsia" w:ascii="仿宋" w:hAnsi="仿宋" w:eastAsia="仿宋" w:cs="仿宋"/>
          <w:b/>
          <w:bCs/>
          <w:i w:val="0"/>
          <w:iCs w:val="0"/>
          <w:caps w:val="0"/>
          <w:color w:val="1C1F23"/>
          <w:spacing w:val="0"/>
          <w:sz w:val="24"/>
          <w:szCs w:val="24"/>
          <w:shd w:val="clear" w:fill="FFFFFF"/>
        </w:rPr>
        <w:t>信息传媒与艺术学院实习成绩考核方式</w:t>
      </w:r>
    </w:p>
    <w:p w14:paraId="2B6B8760">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157" w:beforeLines="50" w:beforeAutospacing="0" w:afterAutospacing="0" w:line="240" w:lineRule="auto"/>
        <w:ind w:left="0" w:right="0" w:firstLine="480" w:firstLineChars="200"/>
        <w:jc w:val="left"/>
        <w:textAlignment w:val="auto"/>
        <w:rPr>
          <w:rFonts w:hint="eastAsia" w:ascii="仿宋" w:hAnsi="仿宋" w:eastAsia="仿宋" w:cs="仿宋"/>
          <w:i w:val="0"/>
          <w:iCs w:val="0"/>
          <w:caps w:val="0"/>
          <w:color w:val="1C1F23"/>
          <w:spacing w:val="0"/>
          <w:sz w:val="24"/>
          <w:szCs w:val="24"/>
        </w:rPr>
      </w:pPr>
      <w:r>
        <w:rPr>
          <w:rFonts w:hint="eastAsia" w:ascii="仿宋" w:hAnsi="仿宋" w:eastAsia="仿宋" w:cs="仿宋"/>
          <w:i w:val="0"/>
          <w:iCs w:val="0"/>
          <w:caps w:val="0"/>
          <w:color w:val="1C1F23"/>
          <w:spacing w:val="0"/>
          <w:kern w:val="0"/>
          <w:sz w:val="24"/>
          <w:szCs w:val="24"/>
          <w:shd w:val="clear" w:fill="FFFFFF"/>
          <w:lang w:val="en-US" w:eastAsia="zh-CN" w:bidi="ar"/>
        </w:rPr>
        <w:t>实习是教学过程中的重要环节，科学合理的实习成绩考核方式对于全面、准确地评价学生实习表现，促进学生在实习中成长成才具有关键作用。以下是信息传媒与艺术学院实习成绩考核体系：</w:t>
      </w:r>
    </w:p>
    <w:p w14:paraId="579A8CAC">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一、实习单位评价（占总成绩的 50%）</w:t>
      </w:r>
    </w:p>
    <w:p w14:paraId="1CC8FEF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工作表现（30 分）</w:t>
      </w:r>
    </w:p>
    <w:p w14:paraId="0179F982">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工作态度（10 分）</w:t>
      </w:r>
      <w:r>
        <w:rPr>
          <w:rFonts w:hint="eastAsia" w:ascii="仿宋" w:hAnsi="仿宋" w:eastAsia="仿宋" w:cs="仿宋"/>
          <w:i w:val="0"/>
          <w:iCs w:val="0"/>
          <w:caps w:val="0"/>
          <w:color w:val="1C1F23"/>
          <w:spacing w:val="0"/>
          <w:sz w:val="24"/>
          <w:szCs w:val="24"/>
          <w:shd w:val="clear" w:fill="FFFFFF"/>
        </w:rPr>
        <w:t>：考察学生是否遵守实习单位的规章制度，包括出勤情况、是否按时完成工作任务、对待工作是否积极主动、有无责任心等。例如，全勤且主动承担额外工作任务的学生可获得 8 - 10 分；偶尔迟到早退但工作态度尚可的学生可得 5 - 7 分；经常旷工或消极怠工的学生则只能得到 0 - 4 分。</w:t>
      </w:r>
    </w:p>
    <w:p w14:paraId="67ED240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团队协作（10 分）</w:t>
      </w:r>
      <w:r>
        <w:rPr>
          <w:rFonts w:hint="eastAsia" w:ascii="仿宋" w:hAnsi="仿宋" w:eastAsia="仿宋" w:cs="仿宋"/>
          <w:i w:val="0"/>
          <w:iCs w:val="0"/>
          <w:caps w:val="0"/>
          <w:color w:val="1C1F23"/>
          <w:spacing w:val="0"/>
          <w:sz w:val="24"/>
          <w:szCs w:val="24"/>
          <w:shd w:val="clear" w:fill="FFFFFF"/>
        </w:rPr>
        <w:t>：评估学生在实习团队中的合作能力，如是否善于与同事沟通交流、能否倾听他人意见、是否能够积极参与团队项目并发挥自己的作用等。在团队项目中表现出色，与同事关系融洽且能有效协调各方资源的学生可获 8 - 10 分；能基本完成团队协作任务，但沟通能力稍弱的学生可得 5 - 7 分；缺乏团队精神，经常与同事发生冲突或在团队中表现消极的学生得 0 - 4 分。</w:t>
      </w:r>
    </w:p>
    <w:p w14:paraId="550F547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职业素养（10 分）</w:t>
      </w:r>
      <w:r>
        <w:rPr>
          <w:rFonts w:hint="eastAsia" w:ascii="仿宋" w:hAnsi="仿宋" w:eastAsia="仿宋" w:cs="仿宋"/>
          <w:i w:val="0"/>
          <w:iCs w:val="0"/>
          <w:caps w:val="0"/>
          <w:color w:val="1C1F23"/>
          <w:spacing w:val="0"/>
          <w:sz w:val="24"/>
          <w:szCs w:val="24"/>
          <w:shd w:val="clear" w:fill="FFFFFF"/>
        </w:rPr>
        <w:t>：衡量学生的职业操守和道德规范，包括是否诚实守信、保守实习单位商业秘密、对待客户是否礼貌热情等。在实习期间无任何违反职业操守行为且职业形象良好的学生可得 8 - 10 分；未出现重大职业素养问题，但在某些细节方面有所欠缺的学生可得 5 - 7 分；有违反职业素养行为，如泄露公司机密或对客户态度恶劣的学生得 0 - 4 分。</w:t>
      </w:r>
    </w:p>
    <w:p w14:paraId="0BE25A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工作成果（20 分）</w:t>
      </w:r>
    </w:p>
    <w:p w14:paraId="5608D81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任务完成质量（10 分）</w:t>
      </w:r>
      <w:r>
        <w:rPr>
          <w:rFonts w:hint="eastAsia" w:ascii="仿宋" w:hAnsi="仿宋" w:eastAsia="仿宋" w:cs="仿宋"/>
          <w:i w:val="0"/>
          <w:iCs w:val="0"/>
          <w:caps w:val="0"/>
          <w:color w:val="1C1F23"/>
          <w:spacing w:val="0"/>
          <w:sz w:val="24"/>
          <w:szCs w:val="24"/>
          <w:shd w:val="clear" w:fill="FFFFFF"/>
        </w:rPr>
        <w:t>：根据学生所承担的实习任务完成的精准度、专业度和符合要求程度进行评定。例如，在平面设计实习岗位上，设计作品完全符合客户要求且在创意和视觉效果上表现突出的学生可获 8 - 10 分；作品基本合格但存在一些小瑕疵的学生可得 5 - 7 分；任务完成质量差，多次返工仍未达到要求的学生得 0 - 4 分。</w:t>
      </w:r>
    </w:p>
    <w:p w14:paraId="1C4D090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任务完成数量（5 分）</w:t>
      </w:r>
      <w:r>
        <w:rPr>
          <w:rFonts w:hint="eastAsia" w:ascii="仿宋" w:hAnsi="仿宋" w:eastAsia="仿宋" w:cs="仿宋"/>
          <w:i w:val="0"/>
          <w:iCs w:val="0"/>
          <w:caps w:val="0"/>
          <w:color w:val="1C1F23"/>
          <w:spacing w:val="0"/>
          <w:sz w:val="24"/>
          <w:szCs w:val="24"/>
          <w:shd w:val="clear" w:fill="FFFFFF"/>
        </w:rPr>
        <w:t>：统计学生在实习期间完成的工作量，以确保学生保持一定的工作效率。对于完成工作量超出平均水平且质量有保障的学生可给予 4 - 5 分；完成工作量与平均水平相当的学生可得 3 分；工作量明显不足的学生得 0 - 2 分。</w:t>
      </w:r>
    </w:p>
    <w:p w14:paraId="17EE6199">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工作创新（5 分）</w:t>
      </w:r>
      <w:r>
        <w:rPr>
          <w:rFonts w:hint="eastAsia" w:ascii="仿宋" w:hAnsi="仿宋" w:eastAsia="仿宋" w:cs="仿宋"/>
          <w:i w:val="0"/>
          <w:iCs w:val="0"/>
          <w:caps w:val="0"/>
          <w:color w:val="1C1F23"/>
          <w:spacing w:val="0"/>
          <w:sz w:val="24"/>
          <w:szCs w:val="24"/>
          <w:shd w:val="clear" w:fill="FFFFFF"/>
        </w:rPr>
        <w:t>：鼓励学生在实习过程中发挥创新思维，提出新的想法或改进现有工作流程。对于有创新性成果并对实习单位产生积极影响的学生可获 4 - 5 分；有创新想法但未付诸实践或创新成果影响较小的学生可得 2 - 3 分；缺乏创新意识和行为的学生得 0 - 1 分。</w:t>
      </w:r>
    </w:p>
    <w:p w14:paraId="736D5DE7">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二、校内指导教师评价（占总成绩的 30%）</w:t>
      </w:r>
    </w:p>
    <w:p w14:paraId="49E98DF7">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实习周记与总结（10 分）</w:t>
      </w:r>
    </w:p>
    <w:p w14:paraId="4F71B37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内容完整性（4 分）</w:t>
      </w:r>
      <w:r>
        <w:rPr>
          <w:rFonts w:hint="eastAsia" w:ascii="仿宋" w:hAnsi="仿宋" w:eastAsia="仿宋" w:cs="仿宋"/>
          <w:i w:val="0"/>
          <w:iCs w:val="0"/>
          <w:caps w:val="0"/>
          <w:color w:val="1C1F23"/>
          <w:spacing w:val="0"/>
          <w:sz w:val="24"/>
          <w:szCs w:val="24"/>
          <w:shd w:val="clear" w:fill="FFFFFF"/>
        </w:rPr>
        <w:t>：检查学生的实习周记是否详细记录了每周的实习工作内容、遇到的问题及解决方法、个人收获与体会等。内容完整、详实的周记可得 3 - 4 分；记录较为简单但关键信息均有涉及的周记可得 2 分；内容残缺不全或敷衍了事的周记得 0 - 1 分。</w:t>
      </w:r>
    </w:p>
    <w:p w14:paraId="508BAA4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思考深度（4 分）</w:t>
      </w:r>
      <w:r>
        <w:rPr>
          <w:rFonts w:hint="eastAsia" w:ascii="仿宋" w:hAnsi="仿宋" w:eastAsia="仿宋" w:cs="仿宋"/>
          <w:i w:val="0"/>
          <w:iCs w:val="0"/>
          <w:caps w:val="0"/>
          <w:color w:val="1C1F23"/>
          <w:spacing w:val="0"/>
          <w:sz w:val="24"/>
          <w:szCs w:val="24"/>
          <w:shd w:val="clear" w:fill="FFFFFF"/>
        </w:rPr>
        <w:t>：评估学生在周记和实习总结中对实习经历的反思和总结能力，是否能从实习中提炼出有价值的经验教训并对自己的专业学习和职业规划有清晰的认识。有深刻思考和独到见解的可得 3 - 4 分；有一定思考但较为肤浅的可得 2 分；缺乏思考和总结的得 0 - 1 分。</w:t>
      </w:r>
    </w:p>
    <w:p w14:paraId="5BD0F254">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撰写规范（2 分）</w:t>
      </w:r>
      <w:r>
        <w:rPr>
          <w:rFonts w:hint="eastAsia" w:ascii="仿宋" w:hAnsi="仿宋" w:eastAsia="仿宋" w:cs="仿宋"/>
          <w:i w:val="0"/>
          <w:iCs w:val="0"/>
          <w:caps w:val="0"/>
          <w:color w:val="1C1F23"/>
          <w:spacing w:val="0"/>
          <w:sz w:val="24"/>
          <w:szCs w:val="24"/>
          <w:shd w:val="clear" w:fill="FFFFFF"/>
        </w:rPr>
        <w:t>：考察实习周记和总结的文字表达是否通顺、格式是否规范、有无错别字和语法错误等。撰写规范、表达清晰的可得 1 - 2 分；存在少量错误但不影响整体阅读的可得 0.5 - 1 分；错误较多、书写混乱的得 0 分。</w:t>
      </w:r>
    </w:p>
    <w:p w14:paraId="0048D21B">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专业技能提升（10 分）</w:t>
      </w:r>
    </w:p>
    <w:p w14:paraId="498CDA0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知识应用（5 分）</w:t>
      </w:r>
      <w:r>
        <w:rPr>
          <w:rFonts w:hint="eastAsia" w:ascii="仿宋" w:hAnsi="仿宋" w:eastAsia="仿宋" w:cs="仿宋"/>
          <w:i w:val="0"/>
          <w:iCs w:val="0"/>
          <w:caps w:val="0"/>
          <w:color w:val="1C1F23"/>
          <w:spacing w:val="0"/>
          <w:sz w:val="24"/>
          <w:szCs w:val="24"/>
          <w:shd w:val="clear" w:fill="FFFFFF"/>
        </w:rPr>
        <w:t>：通过与学生的交流、实习周记分析以及实地走访等方式，了解学生是否能够将在学校所学的专业知识灵活应用到实习工作中。能够熟练运用专业知识解决实际问题且在实习中进一步拓展知识领域的学生可获 4 - 5 分；能基本应用专业知识，但在复杂问题面前存在困难的学生可得 2 - 3 分；专业知识应用能力差，无法胜任实习工作的学生得 0 - 1 分。</w:t>
      </w:r>
    </w:p>
    <w:p w14:paraId="7DE5E4E8">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技能进步（5 分）</w:t>
      </w:r>
      <w:r>
        <w:rPr>
          <w:rFonts w:hint="eastAsia" w:ascii="仿宋" w:hAnsi="仿宋" w:eastAsia="仿宋" w:cs="仿宋"/>
          <w:i w:val="0"/>
          <w:iCs w:val="0"/>
          <w:caps w:val="0"/>
          <w:color w:val="1C1F23"/>
          <w:spacing w:val="0"/>
          <w:sz w:val="24"/>
          <w:szCs w:val="24"/>
          <w:shd w:val="clear" w:fill="FFFFFF"/>
        </w:rPr>
        <w:t>：对比学生实习前后的专业技能水平，如在影视制作实习中，拍摄技巧、剪辑速度和质量、特效制作能力等是否有明显提升。技能提升显著且在实习单位得到认可的学生可获 4 - 5 分；有一定进步但提升幅度不大的学生可得 2 - 3 分；技能水平没有明显变化甚至有所退步的学生得 0 - 1 分。</w:t>
      </w:r>
    </w:p>
    <w:p w14:paraId="5017018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沟通反馈（10 分）</w:t>
      </w:r>
    </w:p>
    <w:p w14:paraId="1CC30AA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与教师沟通（5 分）</w:t>
      </w:r>
      <w:r>
        <w:rPr>
          <w:rFonts w:hint="eastAsia" w:ascii="仿宋" w:hAnsi="仿宋" w:eastAsia="仿宋" w:cs="仿宋"/>
          <w:i w:val="0"/>
          <w:iCs w:val="0"/>
          <w:caps w:val="0"/>
          <w:color w:val="1C1F23"/>
          <w:spacing w:val="0"/>
          <w:sz w:val="24"/>
          <w:szCs w:val="24"/>
          <w:shd w:val="clear" w:fill="FFFFFF"/>
        </w:rPr>
        <w:t>：评价学生是否主动与校内指导教师保持联系，及时汇报实习进展情况、遇到的问题和困难，并积极寻求教师的指导和建议。主动沟通且沟通效果良好的学生可得 4 - 5 分；能按要求与教师沟通，但主动性不足的学生可得 2 - 3 分；很少与教师联系或沟通不畅的学生得 0 - 1 分。</w:t>
      </w:r>
    </w:p>
    <w:p w14:paraId="347E6673">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lang w:val="en-US" w:eastAsia="zh-CN"/>
        </w:rPr>
        <w:t>2)校内指导</w:t>
      </w:r>
      <w:r>
        <w:rPr>
          <w:rFonts w:hint="eastAsia" w:ascii="仿宋" w:hAnsi="仿宋" w:eastAsia="仿宋" w:cs="仿宋"/>
          <w:i w:val="0"/>
          <w:iCs w:val="0"/>
          <w:caps w:val="0"/>
          <w:color w:val="1C1F23"/>
          <w:spacing w:val="0"/>
          <w:sz w:val="24"/>
          <w:szCs w:val="24"/>
          <w:shd w:val="clear" w:fill="FFFFFF"/>
        </w:rPr>
        <w:t>教师反馈（5 分）：根据校内指导教师在与学生沟通交流、实地走访实习单位过程中对学生的综合印象进行评分。教师对学生整体表现满意且认为其在实习中态度积极、成长明显的可得 4 - 5 分；教师认为学生表现一般，存在一些需要改进的地方的可得 2 - 3 分；教师对学生表现不满意，存在较多问题的得 0 - 1 分。</w:t>
      </w:r>
    </w:p>
    <w:p w14:paraId="23A9B194">
      <w:pPr>
        <w:pStyle w:val="3"/>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240" w:lineRule="auto"/>
        <w:ind w:left="0" w:right="0" w:firstLine="482" w:firstLineChars="200"/>
        <w:textAlignment w:val="auto"/>
        <w:rPr>
          <w:rFonts w:hint="eastAsia" w:ascii="仿宋" w:hAnsi="仿宋" w:eastAsia="仿宋" w:cs="仿宋"/>
          <w:sz w:val="24"/>
          <w:szCs w:val="24"/>
        </w:rPr>
      </w:pPr>
      <w:r>
        <w:rPr>
          <w:rFonts w:hint="eastAsia" w:ascii="仿宋" w:hAnsi="仿宋" w:eastAsia="仿宋" w:cs="仿宋"/>
          <w:b/>
          <w:bCs/>
          <w:i w:val="0"/>
          <w:iCs w:val="0"/>
          <w:caps w:val="0"/>
          <w:color w:val="1C1F23"/>
          <w:spacing w:val="0"/>
          <w:sz w:val="24"/>
          <w:szCs w:val="24"/>
          <w:shd w:val="clear" w:fill="FFFFFF"/>
        </w:rPr>
        <w:t>三、实习答辩（占总成绩的 20%）</w:t>
      </w:r>
    </w:p>
    <w:p w14:paraId="36D862A1">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陈述表现（10 分）</w:t>
      </w:r>
    </w:p>
    <w:p w14:paraId="4EB0AFEC">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内容组织（4 分）</w:t>
      </w:r>
      <w:r>
        <w:rPr>
          <w:rFonts w:hint="eastAsia" w:ascii="仿宋" w:hAnsi="仿宋" w:eastAsia="仿宋" w:cs="仿宋"/>
          <w:i w:val="0"/>
          <w:iCs w:val="0"/>
          <w:caps w:val="0"/>
          <w:color w:val="1C1F23"/>
          <w:spacing w:val="0"/>
          <w:sz w:val="24"/>
          <w:szCs w:val="24"/>
          <w:shd w:val="clear" w:fill="FFFFFF"/>
        </w:rPr>
        <w:t>：学生在实习答辩中能否清晰、有条理地陈述实习经历、工作成果、收获体会等内容。内容结构合理、逻辑清晰、重点突出的可得 3 - 4 分；内容组织较为松散但能基本表达清楚的可得 2 分；内容混乱、缺乏条理的得 0 - 1 分。</w:t>
      </w:r>
    </w:p>
    <w:p w14:paraId="1EFF2E4A">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表达能力（4 分）</w:t>
      </w:r>
      <w:r>
        <w:rPr>
          <w:rFonts w:hint="eastAsia" w:ascii="仿宋" w:hAnsi="仿宋" w:eastAsia="仿宋" w:cs="仿宋"/>
          <w:i w:val="0"/>
          <w:iCs w:val="0"/>
          <w:caps w:val="0"/>
          <w:color w:val="1C1F23"/>
          <w:spacing w:val="0"/>
          <w:sz w:val="24"/>
          <w:szCs w:val="24"/>
          <w:shd w:val="clear" w:fill="FFFFFF"/>
        </w:rPr>
        <w:t>：考察学生的语言表达是否流畅、准确、生动，是否能够运用恰当的语速、语调、肢体语言增强表达效果。表达流畅、自信大方且具有感染力的学生可获 3 - 4 分；表达基本通顺但略显紧张或缺乏感染力的学生可得 2 分；表达不清晰、结结巴巴或声音过小的学生得 0 - 1 分。</w:t>
      </w:r>
    </w:p>
    <w:p w14:paraId="6406566D">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3)</w:t>
      </w:r>
      <w:r>
        <w:rPr>
          <w:rStyle w:val="8"/>
          <w:rFonts w:hint="eastAsia" w:ascii="仿宋" w:hAnsi="仿宋" w:eastAsia="仿宋" w:cs="仿宋"/>
          <w:b/>
          <w:bCs/>
          <w:i w:val="0"/>
          <w:iCs w:val="0"/>
          <w:caps w:val="0"/>
          <w:color w:val="1C1F23"/>
          <w:spacing w:val="0"/>
          <w:sz w:val="24"/>
          <w:szCs w:val="24"/>
          <w:shd w:val="clear" w:fill="FFFFFF"/>
        </w:rPr>
        <w:t>时间把控（2 分）</w:t>
      </w:r>
      <w:r>
        <w:rPr>
          <w:rFonts w:hint="eastAsia" w:ascii="仿宋" w:hAnsi="仿宋" w:eastAsia="仿宋" w:cs="仿宋"/>
          <w:i w:val="0"/>
          <w:iCs w:val="0"/>
          <w:caps w:val="0"/>
          <w:color w:val="1C1F23"/>
          <w:spacing w:val="0"/>
          <w:sz w:val="24"/>
          <w:szCs w:val="24"/>
          <w:shd w:val="clear" w:fill="FFFFFF"/>
        </w:rPr>
        <w:t>：学生是否能够在规定的时间内完成陈述，既不超时也不提前结束。能够精准把控时间的学生可得 1 - 2 分；超时或提前结束时间在 1 分钟以内的可得 0.5 - 1 分；超时或提前结束时间超过 1 分钟的得 0 分。</w:t>
      </w:r>
    </w:p>
    <w:p w14:paraId="2EA65046">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2.</w:t>
      </w:r>
      <w:r>
        <w:rPr>
          <w:rStyle w:val="8"/>
          <w:rFonts w:hint="eastAsia" w:ascii="仿宋" w:hAnsi="仿宋" w:eastAsia="仿宋" w:cs="仿宋"/>
          <w:b/>
          <w:bCs/>
          <w:i w:val="0"/>
          <w:iCs w:val="0"/>
          <w:caps w:val="0"/>
          <w:color w:val="1C1F23"/>
          <w:spacing w:val="0"/>
          <w:sz w:val="24"/>
          <w:szCs w:val="24"/>
          <w:shd w:val="clear" w:fill="FFFFFF"/>
        </w:rPr>
        <w:t>答辩效果（10 分）</w:t>
      </w:r>
    </w:p>
    <w:p w14:paraId="661B034F">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2" w:firstLineChars="200"/>
        <w:textAlignment w:val="auto"/>
        <w:rPr>
          <w:rFonts w:hint="eastAsia" w:ascii="仿宋" w:hAnsi="仿宋" w:eastAsia="仿宋" w:cs="仿宋"/>
          <w:sz w:val="24"/>
          <w:szCs w:val="24"/>
        </w:rPr>
      </w:pPr>
      <w:r>
        <w:rPr>
          <w:rStyle w:val="8"/>
          <w:rFonts w:hint="eastAsia" w:ascii="仿宋" w:hAnsi="仿宋" w:eastAsia="仿宋" w:cs="仿宋"/>
          <w:b/>
          <w:bCs/>
          <w:i w:val="0"/>
          <w:iCs w:val="0"/>
          <w:caps w:val="0"/>
          <w:color w:val="1C1F23"/>
          <w:spacing w:val="0"/>
          <w:sz w:val="24"/>
          <w:szCs w:val="24"/>
          <w:shd w:val="clear" w:fill="FFFFFF"/>
          <w:lang w:val="en-US" w:eastAsia="zh-CN"/>
        </w:rPr>
        <w:t>1)</w:t>
      </w:r>
      <w:r>
        <w:rPr>
          <w:rStyle w:val="8"/>
          <w:rFonts w:hint="eastAsia" w:ascii="仿宋" w:hAnsi="仿宋" w:eastAsia="仿宋" w:cs="仿宋"/>
          <w:b/>
          <w:bCs/>
          <w:i w:val="0"/>
          <w:iCs w:val="0"/>
          <w:caps w:val="0"/>
          <w:color w:val="1C1F23"/>
          <w:spacing w:val="0"/>
          <w:sz w:val="24"/>
          <w:szCs w:val="24"/>
          <w:shd w:val="clear" w:fill="FFFFFF"/>
        </w:rPr>
        <w:t>问题回答准确性（5 分）</w:t>
      </w:r>
      <w:r>
        <w:rPr>
          <w:rFonts w:hint="eastAsia" w:ascii="仿宋" w:hAnsi="仿宋" w:eastAsia="仿宋" w:cs="仿宋"/>
          <w:i w:val="0"/>
          <w:iCs w:val="0"/>
          <w:caps w:val="0"/>
          <w:color w:val="1C1F23"/>
          <w:spacing w:val="0"/>
          <w:sz w:val="24"/>
          <w:szCs w:val="24"/>
          <w:shd w:val="clear" w:fill="FFFFFF"/>
        </w:rPr>
        <w:t>：针对答辩评委提出的关于实习工作细节、专业知识应用、职业素养等方面的问题，学生能否准确理解问题并给出合理、正确的回答。回答准确、全面且深入的学生可获 4 - 5 分；回答基本正确但不够完善的学生可得 2 - 3 分；回答错误较多或无法回答问题的学生得 0 - 1 分。</w:t>
      </w:r>
    </w:p>
    <w:p w14:paraId="1A3010FE">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lang w:val="en-US" w:eastAsia="zh-CN"/>
        </w:rPr>
        <w:t>2)学生</w:t>
      </w:r>
      <w:r>
        <w:rPr>
          <w:rFonts w:hint="eastAsia" w:ascii="仿宋" w:hAnsi="仿宋" w:eastAsia="仿宋" w:cs="仿宋"/>
          <w:i w:val="0"/>
          <w:iCs w:val="0"/>
          <w:caps w:val="0"/>
          <w:color w:val="1C1F23"/>
          <w:spacing w:val="0"/>
          <w:sz w:val="24"/>
          <w:szCs w:val="24"/>
          <w:shd w:val="clear" w:fill="FFFFFF"/>
        </w:rPr>
        <w:t>应变能力（3 分）：考察学生在面对评委的追问或突发问题时的应变能力和思维敏捷性。能够迅速反应、灵活应对且回答令人满意的学生可得 2 - 3 分；应变能力一般，经过思考后能回答问题但不够流畅的学生可得 1 分；应变能力差，在追问下表现慌乱、无法回答问题的学生得 0 分。</w:t>
      </w:r>
    </w:p>
    <w:p w14:paraId="1D3C5E45">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snapToGrid/>
        <w:spacing w:beforeAutospacing="0" w:afterAutospacing="0" w:line="240" w:lineRule="auto"/>
        <w:ind w:right="0" w:rightChars="0" w:firstLine="480" w:firstLineChars="200"/>
        <w:textAlignment w:val="auto"/>
        <w:rPr>
          <w:rFonts w:hint="eastAsia" w:ascii="仿宋" w:hAnsi="仿宋" w:eastAsia="仿宋" w:cs="仿宋"/>
          <w:sz w:val="24"/>
          <w:szCs w:val="24"/>
        </w:rPr>
      </w:pPr>
      <w:r>
        <w:rPr>
          <w:rFonts w:hint="eastAsia" w:ascii="仿宋" w:hAnsi="仿宋" w:eastAsia="仿宋" w:cs="仿宋"/>
          <w:i w:val="0"/>
          <w:iCs w:val="0"/>
          <w:caps w:val="0"/>
          <w:color w:val="1C1F23"/>
          <w:spacing w:val="0"/>
          <w:sz w:val="24"/>
          <w:szCs w:val="24"/>
          <w:shd w:val="clear" w:fill="FFFFFF"/>
          <w:lang w:val="en-US" w:eastAsia="zh-CN"/>
        </w:rPr>
        <w:t>3)</w:t>
      </w:r>
      <w:r>
        <w:rPr>
          <w:rFonts w:hint="eastAsia" w:ascii="仿宋" w:hAnsi="仿宋" w:eastAsia="仿宋" w:cs="仿宋"/>
          <w:i w:val="0"/>
          <w:iCs w:val="0"/>
          <w:caps w:val="0"/>
          <w:color w:val="1C1F23"/>
          <w:spacing w:val="0"/>
          <w:sz w:val="24"/>
          <w:szCs w:val="24"/>
          <w:shd w:val="clear" w:fill="FFFFFF"/>
        </w:rPr>
        <w:t>专业深度（2 分）：从学生的回答中判断其对实习专业领域的理解深度和广度，是否能够结合实习经历和专业知识进行深入分析和探讨。回答体现出较高专业素养和深度理解的学生可得 1 - 2 分；回答较为肤浅，仅停留在表面知识的学生可得 0.5 - 1 分；缺乏专业深度，回答空洞无物的学生得 0 分。</w:t>
      </w:r>
    </w:p>
    <w:p w14:paraId="60981284">
      <w:pPr>
        <w:keepNext w:val="0"/>
        <w:keepLines w:val="0"/>
        <w:pageBreakBefore w:val="0"/>
        <w:widowControl/>
        <w:suppressLineNumbers w:val="0"/>
        <w:pBdr>
          <w:top w:val="none" w:color="auto" w:sz="0" w:space="0"/>
          <w:bottom w:val="none" w:color="auto" w:sz="0" w:space="0"/>
        </w:pBdr>
        <w:shd w:val="clear" w:fill="FFFFFF"/>
        <w:kinsoku/>
        <w:wordWrap/>
        <w:overflowPunct/>
        <w:topLinePunct w:val="0"/>
        <w:autoSpaceDE/>
        <w:autoSpaceDN/>
        <w:bidi w:val="0"/>
        <w:adjustRightInd/>
        <w:snapToGrid/>
        <w:spacing w:beforeAutospacing="0" w:afterAutospacing="0" w:line="240" w:lineRule="auto"/>
        <w:ind w:left="0" w:right="0" w:firstLine="480" w:firstLineChars="200"/>
        <w:jc w:val="left"/>
        <w:textAlignment w:val="auto"/>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i w:val="0"/>
          <w:iCs w:val="0"/>
          <w:caps w:val="0"/>
          <w:color w:val="1C1F23"/>
          <w:spacing w:val="0"/>
          <w:kern w:val="0"/>
          <w:sz w:val="24"/>
          <w:szCs w:val="24"/>
          <w:shd w:val="clear" w:fill="FFFFFF"/>
          <w:lang w:val="en-US" w:eastAsia="zh-CN" w:bidi="ar"/>
        </w:rPr>
        <w:t>通过以上多元化的实习成绩考核方式，能够全面、客观、公正地评价信息传媒与艺术学院学生的实习表现，激励学生在实习过程中积极努力，不断提升自己的专业技能和综合素质，为未来的职业发展奠定坚实的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8E07E3"/>
    <w:multiLevelType w:val="singleLevel"/>
    <w:tmpl w:val="288E07E3"/>
    <w:lvl w:ilvl="0" w:tentative="0">
      <w:start w:val="2"/>
      <w:numFmt w:val="chineseCounting"/>
      <w:suff w:val="nothing"/>
      <w:lvlText w:val="（%1）"/>
      <w:lvlJc w:val="left"/>
      <w:rPr>
        <w:rFonts w:hint="eastAsia"/>
      </w:rPr>
    </w:lvl>
  </w:abstractNum>
  <w:abstractNum w:abstractNumId="1">
    <w:nsid w:val="4B52EF31"/>
    <w:multiLevelType w:val="singleLevel"/>
    <w:tmpl w:val="4B52EF31"/>
    <w:lvl w:ilvl="0" w:tentative="0">
      <w:start w:val="2"/>
      <w:numFmt w:val="chineseCounting"/>
      <w:suff w:val="nothing"/>
      <w:lvlText w:val="%1、"/>
      <w:lvlJc w:val="left"/>
      <w:rPr>
        <w:rFonts w:hint="eastAsia"/>
      </w:rPr>
    </w:lvl>
  </w:abstractNum>
  <w:abstractNum w:abstractNumId="2">
    <w:nsid w:val="4CBC2556"/>
    <w:multiLevelType w:val="singleLevel"/>
    <w:tmpl w:val="4CBC255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YTMyZmY4NTBiY2M3MDVkODYyOTFmYTdmZTc4ZGUifQ=="/>
  </w:docVars>
  <w:rsids>
    <w:rsidRoot w:val="00A85813"/>
    <w:rsid w:val="00020A62"/>
    <w:rsid w:val="005B1148"/>
    <w:rsid w:val="0095055E"/>
    <w:rsid w:val="009A0350"/>
    <w:rsid w:val="009F066E"/>
    <w:rsid w:val="00A85813"/>
    <w:rsid w:val="00AC4EF7"/>
    <w:rsid w:val="00C12D47"/>
    <w:rsid w:val="0B6E5911"/>
    <w:rsid w:val="0FBE06A7"/>
    <w:rsid w:val="126E0121"/>
    <w:rsid w:val="13BC1614"/>
    <w:rsid w:val="27106319"/>
    <w:rsid w:val="27334893"/>
    <w:rsid w:val="276D1C2A"/>
    <w:rsid w:val="2ED34F37"/>
    <w:rsid w:val="2EE845EA"/>
    <w:rsid w:val="3A2969F8"/>
    <w:rsid w:val="3B111C96"/>
    <w:rsid w:val="3C0156A2"/>
    <w:rsid w:val="3E4624D1"/>
    <w:rsid w:val="42A80768"/>
    <w:rsid w:val="46FE792A"/>
    <w:rsid w:val="470F29F7"/>
    <w:rsid w:val="5A1D69CB"/>
    <w:rsid w:val="5B286E5C"/>
    <w:rsid w:val="5BEA2EDD"/>
    <w:rsid w:val="615A7899"/>
    <w:rsid w:val="7F1C0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8">
    <w:name w:val="Strong"/>
    <w:basedOn w:val="7"/>
    <w:qFormat/>
    <w:uiPriority w:val="22"/>
    <w:rPr>
      <w:b/>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13</Pages>
  <Words>14041</Words>
  <Characters>14493</Characters>
  <Lines>2</Lines>
  <Paragraphs>1</Paragraphs>
  <TotalTime>0</TotalTime>
  <ScaleCrop>false</ScaleCrop>
  <LinksUpToDate>false</LinksUpToDate>
  <CharactersWithSpaces>14831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2022-05-17T03:26:00Z</dcterms:created>
  <dc:creator>Windows 用户</dc:creator>
  <cp:lastModifiedBy>27172</cp:lastModifiedBy>
  <dcterms:modified xsi:type="dcterms:W3CDTF">2024-12-02T08:21:55Z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8C666B97092D4BAEA2FC0FFEDCA01679</vt:lpwstr>
  </property>
</Properties>
</file>